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CFAFF" w14:textId="1D015DEA" w:rsidR="005C47F3" w:rsidRDefault="00435194" w:rsidP="005C47F3">
      <w:pPr>
        <w:jc w:val="center"/>
        <w:rPr>
          <w:b/>
          <w:sz w:val="40"/>
          <w:szCs w:val="40"/>
        </w:rPr>
      </w:pPr>
      <w:r w:rsidRPr="00B67107">
        <w:rPr>
          <w:b/>
          <w:noProof/>
          <w:sz w:val="40"/>
          <w:szCs w:val="40"/>
        </w:rPr>
        <w:drawing>
          <wp:inline distT="0" distB="0" distL="0" distR="0" wp14:anchorId="77629DDB" wp14:editId="49820B89">
            <wp:extent cx="2019300" cy="1005840"/>
            <wp:effectExtent l="0" t="0" r="0" b="0"/>
            <wp:docPr id="1" name="Picture 1" descr="C:\Documents and Settings\GRivara\My Documents\2008_2012\IDES Documents\IDES basics\Press_release_design_options\New IDES logo\print_med-res-quality\IDES_LogoTag_HiRes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Rivara\My Documents\2008_2012\IDES Documents\IDES basics\Press_release_design_options\New IDES logo\print_med-res-quality\IDES_LogoTag_HiResRG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5BE37" w14:textId="77777777" w:rsidR="00E406C5" w:rsidRDefault="000844E2" w:rsidP="005C47F3">
      <w:pPr>
        <w:jc w:val="center"/>
        <w:rPr>
          <w:b/>
          <w:sz w:val="40"/>
          <w:szCs w:val="40"/>
        </w:rPr>
      </w:pPr>
      <w:r w:rsidRPr="000844E2">
        <w:rPr>
          <w:b/>
          <w:sz w:val="40"/>
          <w:szCs w:val="40"/>
        </w:rPr>
        <w:t xml:space="preserve">Are You Looking </w:t>
      </w:r>
      <w:r w:rsidR="00DB294F">
        <w:rPr>
          <w:b/>
          <w:sz w:val="40"/>
          <w:szCs w:val="40"/>
        </w:rPr>
        <w:t>for a Job</w:t>
      </w:r>
      <w:r w:rsidRPr="000844E2">
        <w:rPr>
          <w:b/>
          <w:sz w:val="40"/>
          <w:szCs w:val="40"/>
        </w:rPr>
        <w:t>?</w:t>
      </w:r>
    </w:p>
    <w:p w14:paraId="1FBEF297" w14:textId="77777777" w:rsidR="000C1CEB" w:rsidRDefault="000C1CEB" w:rsidP="000C1CEB">
      <w:pPr>
        <w:rPr>
          <w:b/>
          <w:sz w:val="40"/>
          <w:szCs w:val="40"/>
        </w:rPr>
      </w:pPr>
    </w:p>
    <w:p w14:paraId="7B6D3D94" w14:textId="77777777" w:rsidR="000C1CEB" w:rsidRDefault="00885E5C" w:rsidP="000C1CEB">
      <w:pPr>
        <w:ind w:left="720" w:firstLine="720"/>
        <w:rPr>
          <w:b/>
        </w:rPr>
      </w:pPr>
      <w:r>
        <w:rPr>
          <w:b/>
        </w:rPr>
        <w:t xml:space="preserve">The Illinois Department of Employment Security </w:t>
      </w:r>
      <w:r w:rsidR="000844E2" w:rsidRPr="007E2179">
        <w:rPr>
          <w:b/>
        </w:rPr>
        <w:t>Invite</w:t>
      </w:r>
      <w:r w:rsidR="000C1CEB">
        <w:rPr>
          <w:b/>
        </w:rPr>
        <w:t>s</w:t>
      </w:r>
      <w:r w:rsidR="000844E2" w:rsidRPr="007E2179">
        <w:rPr>
          <w:b/>
        </w:rPr>
        <w:t xml:space="preserve"> You to </w:t>
      </w:r>
      <w:r w:rsidR="00C9526E">
        <w:rPr>
          <w:b/>
        </w:rPr>
        <w:t>A</w:t>
      </w:r>
      <w:r w:rsidR="00B5096A">
        <w:rPr>
          <w:b/>
        </w:rPr>
        <w:t>ttend</w:t>
      </w:r>
      <w:r w:rsidR="000333C3">
        <w:rPr>
          <w:b/>
        </w:rPr>
        <w:t xml:space="preserve"> </w:t>
      </w:r>
    </w:p>
    <w:p w14:paraId="28E055D9" w14:textId="09E74916" w:rsidR="00B34466" w:rsidRDefault="00D34C25" w:rsidP="00D34C25">
      <w:pPr>
        <w:rPr>
          <w:b/>
        </w:rPr>
      </w:pPr>
      <w:r>
        <w:rPr>
          <w:b/>
        </w:rPr>
        <w:t xml:space="preserve">                                                </w:t>
      </w:r>
      <w:r w:rsidR="00A650B0">
        <w:rPr>
          <w:b/>
        </w:rPr>
        <w:tab/>
      </w:r>
      <w:r w:rsidR="00BB57E4">
        <w:rPr>
          <w:b/>
        </w:rPr>
        <w:t>The TASC Career and Resource Fair</w:t>
      </w:r>
    </w:p>
    <w:p w14:paraId="414A1BB5" w14:textId="77777777" w:rsidR="000844E2" w:rsidRDefault="000844E2" w:rsidP="00E406C5"/>
    <w:tbl>
      <w:tblPr>
        <w:tblW w:w="499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8584"/>
      </w:tblGrid>
      <w:tr w:rsidR="00B34466" w:rsidRPr="00B34466" w14:paraId="015CB252" w14:textId="77777777" w:rsidTr="00BB57E4">
        <w:trPr>
          <w:tblCellSpacing w:w="0" w:type="dxa"/>
        </w:trPr>
        <w:tc>
          <w:tcPr>
            <w:tcW w:w="1350" w:type="dxa"/>
            <w:noWrap/>
            <w:hideMark/>
          </w:tcPr>
          <w:p w14:paraId="5315B93B" w14:textId="77777777" w:rsidR="00B34466" w:rsidRPr="00B34466" w:rsidRDefault="00B34466" w:rsidP="001207ED"/>
        </w:tc>
        <w:tc>
          <w:tcPr>
            <w:tcW w:w="8584" w:type="dxa"/>
            <w:hideMark/>
          </w:tcPr>
          <w:p w14:paraId="036FFB68" w14:textId="77777777" w:rsidR="00C9526E" w:rsidRDefault="00C9526E" w:rsidP="001207ED">
            <w:pPr>
              <w:rPr>
                <w:rFonts w:ascii="Segoe UI" w:hAnsi="Segoe UI" w:cs="Segoe UI"/>
                <w:b/>
                <w:bCs/>
                <w:color w:val="444444"/>
              </w:rPr>
            </w:pPr>
          </w:p>
          <w:p w14:paraId="7A0C78A1" w14:textId="77777777" w:rsidR="00C9526E" w:rsidRDefault="00C9526E" w:rsidP="001207ED">
            <w:pPr>
              <w:rPr>
                <w:rFonts w:ascii="Segoe UI" w:hAnsi="Segoe UI" w:cs="Segoe UI"/>
                <w:b/>
                <w:bCs/>
                <w:color w:val="444444"/>
              </w:rPr>
            </w:pPr>
          </w:p>
          <w:p w14:paraId="4B7CAD00" w14:textId="76735DBB" w:rsidR="00C9526E" w:rsidRDefault="00B34466" w:rsidP="007C173D">
            <w:pPr>
              <w:rPr>
                <w:rFonts w:ascii="Segoe UI" w:hAnsi="Segoe UI" w:cs="Segoe UI"/>
                <w:b/>
                <w:bCs/>
                <w:color w:val="444444"/>
              </w:rPr>
            </w:pPr>
            <w:r w:rsidRPr="00B34466">
              <w:rPr>
                <w:rFonts w:ascii="Segoe UI" w:hAnsi="Segoe UI" w:cs="Segoe UI"/>
                <w:b/>
                <w:bCs/>
                <w:color w:val="444444"/>
              </w:rPr>
              <w:t xml:space="preserve">What: </w:t>
            </w:r>
            <w:r w:rsidR="00BB57E4">
              <w:rPr>
                <w:rFonts w:ascii="Segoe UI" w:hAnsi="Segoe UI" w:cs="Segoe UI"/>
                <w:b/>
                <w:bCs/>
                <w:color w:val="444444"/>
              </w:rPr>
              <w:t>TASC Career and Resource Fair</w:t>
            </w:r>
            <w:r w:rsidRPr="00B34466">
              <w:rPr>
                <w:rFonts w:ascii="Segoe UI" w:hAnsi="Segoe UI" w:cs="Segoe UI"/>
                <w:b/>
                <w:bCs/>
                <w:color w:val="444444"/>
              </w:rPr>
              <w:br/>
              <w:t xml:space="preserve">When: </w:t>
            </w:r>
            <w:r w:rsidR="00BB57E4">
              <w:rPr>
                <w:rFonts w:ascii="Segoe UI" w:hAnsi="Segoe UI" w:cs="Segoe UI"/>
                <w:b/>
                <w:bCs/>
                <w:color w:val="444444"/>
              </w:rPr>
              <w:t>Friday, September 27, 2024 11:00 am – 2:00 pm</w:t>
            </w:r>
            <w:r w:rsidRPr="00B34466">
              <w:rPr>
                <w:rFonts w:ascii="Segoe UI" w:hAnsi="Segoe UI" w:cs="Segoe UI"/>
                <w:b/>
                <w:bCs/>
                <w:color w:val="444444"/>
              </w:rPr>
              <w:br/>
              <w:t xml:space="preserve">Where: </w:t>
            </w:r>
            <w:r w:rsidR="00BB57E4">
              <w:rPr>
                <w:rFonts w:ascii="Segoe UI" w:hAnsi="Segoe UI" w:cs="Segoe UI"/>
                <w:b/>
                <w:bCs/>
                <w:color w:val="444444"/>
              </w:rPr>
              <w:t>American Legion Post 147</w:t>
            </w:r>
          </w:p>
          <w:p w14:paraId="0905C43A" w14:textId="59DF1C9E" w:rsidR="007C173D" w:rsidRDefault="007C173D" w:rsidP="007C173D">
            <w:pPr>
              <w:rPr>
                <w:rFonts w:ascii="Segoe UI" w:hAnsi="Segoe UI" w:cs="Segoe UI"/>
                <w:b/>
                <w:bCs/>
                <w:color w:val="444444"/>
              </w:rPr>
            </w:pPr>
            <w:r>
              <w:rPr>
                <w:rFonts w:ascii="Segoe UI" w:hAnsi="Segoe UI" w:cs="Segoe UI"/>
                <w:b/>
                <w:bCs/>
                <w:color w:val="444444"/>
              </w:rPr>
              <w:t xml:space="preserve">             </w:t>
            </w:r>
            <w:r w:rsidR="00BB57E4">
              <w:rPr>
                <w:rFonts w:ascii="Segoe UI" w:hAnsi="Segoe UI" w:cs="Segoe UI"/>
                <w:b/>
                <w:bCs/>
                <w:color w:val="444444"/>
              </w:rPr>
              <w:t>11720 Longstreet Rd.</w:t>
            </w:r>
          </w:p>
          <w:p w14:paraId="3D4595C6" w14:textId="141BC384" w:rsidR="00C9526E" w:rsidRDefault="00C9526E" w:rsidP="001207ED">
            <w:pPr>
              <w:rPr>
                <w:rFonts w:ascii="Segoe UI" w:hAnsi="Segoe UI" w:cs="Segoe UI"/>
                <w:b/>
                <w:bCs/>
                <w:color w:val="444444"/>
              </w:rPr>
            </w:pPr>
            <w:r>
              <w:rPr>
                <w:rFonts w:ascii="Segoe UI" w:hAnsi="Segoe UI" w:cs="Segoe UI"/>
                <w:b/>
                <w:bCs/>
                <w:color w:val="444444"/>
              </w:rPr>
              <w:t xml:space="preserve">             </w:t>
            </w:r>
            <w:r w:rsidR="00BB57E4">
              <w:rPr>
                <w:rFonts w:ascii="Segoe UI" w:hAnsi="Segoe UI" w:cs="Segoe UI"/>
                <w:b/>
                <w:bCs/>
                <w:color w:val="444444"/>
              </w:rPr>
              <w:t>Marion</w:t>
            </w:r>
            <w:r>
              <w:rPr>
                <w:rFonts w:ascii="Segoe UI" w:hAnsi="Segoe UI" w:cs="Segoe UI"/>
                <w:b/>
                <w:bCs/>
                <w:color w:val="444444"/>
              </w:rPr>
              <w:t>, IL</w:t>
            </w:r>
          </w:p>
          <w:p w14:paraId="318FA951" w14:textId="77777777" w:rsidR="00C9526E" w:rsidRDefault="00C9526E" w:rsidP="001207ED">
            <w:pPr>
              <w:rPr>
                <w:rFonts w:ascii="Segoe UI" w:hAnsi="Segoe UI" w:cs="Segoe UI"/>
                <w:b/>
                <w:bCs/>
                <w:color w:val="444444"/>
              </w:rPr>
            </w:pPr>
          </w:p>
          <w:p w14:paraId="6F5F60D7" w14:textId="77777777" w:rsidR="00C9526E" w:rsidRDefault="00C9526E" w:rsidP="001207ED">
            <w:pPr>
              <w:rPr>
                <w:b/>
                <w:bCs/>
              </w:rPr>
            </w:pPr>
          </w:p>
          <w:p w14:paraId="2974C395" w14:textId="77777777" w:rsidR="00BB57E4" w:rsidRDefault="00C9526E" w:rsidP="00BB57E4">
            <w:pPr>
              <w:rPr>
                <w:b/>
                <w:bCs/>
              </w:rPr>
            </w:pPr>
            <w:r w:rsidRPr="00B34466">
              <w:rPr>
                <w:b/>
                <w:bCs/>
              </w:rPr>
              <w:t>This event is sponsored by</w:t>
            </w:r>
            <w:r w:rsidR="00885E5C">
              <w:rPr>
                <w:b/>
                <w:bCs/>
              </w:rPr>
              <w:t xml:space="preserve"> </w:t>
            </w:r>
            <w:r w:rsidR="00BB57E4">
              <w:rPr>
                <w:b/>
                <w:bCs/>
              </w:rPr>
              <w:t xml:space="preserve">TASC and </w:t>
            </w:r>
            <w:r w:rsidR="007C173D">
              <w:rPr>
                <w:b/>
                <w:bCs/>
              </w:rPr>
              <w:t>The Illinois Department of Employment</w:t>
            </w:r>
            <w:r w:rsidR="00D34C25">
              <w:rPr>
                <w:b/>
                <w:bCs/>
              </w:rPr>
              <w:t xml:space="preserve"> </w:t>
            </w:r>
          </w:p>
          <w:p w14:paraId="28C70C6B" w14:textId="3B6ECC09" w:rsidR="00C9526E" w:rsidRPr="00B34466" w:rsidRDefault="00BB57E4" w:rsidP="00BB57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Security</w:t>
            </w:r>
          </w:p>
          <w:p w14:paraId="773432F1" w14:textId="77777777" w:rsidR="00C9526E" w:rsidRDefault="00C9526E" w:rsidP="001207ED">
            <w:pPr>
              <w:rPr>
                <w:rFonts w:ascii="Segoe UI" w:hAnsi="Segoe UI" w:cs="Segoe UI"/>
                <w:b/>
                <w:bCs/>
                <w:color w:val="444444"/>
              </w:rPr>
            </w:pPr>
          </w:p>
          <w:p w14:paraId="28935218" w14:textId="77777777" w:rsidR="00C9526E" w:rsidRDefault="00C9526E" w:rsidP="001207ED">
            <w:pPr>
              <w:rPr>
                <w:b/>
              </w:rPr>
            </w:pPr>
            <w:r>
              <w:rPr>
                <w:b/>
              </w:rPr>
              <w:t>Please dress appropriately, be prepared to be interviewed and bring your resume.</w:t>
            </w:r>
          </w:p>
          <w:p w14:paraId="36C13704" w14:textId="77777777" w:rsidR="001207ED" w:rsidRPr="007D4B65" w:rsidRDefault="001207ED" w:rsidP="001207ED">
            <w:pPr>
              <w:rPr>
                <w:b/>
              </w:rPr>
            </w:pPr>
          </w:p>
          <w:p w14:paraId="2D685531" w14:textId="77777777" w:rsidR="00C9526E" w:rsidRDefault="001207ED" w:rsidP="001207ED">
            <w:r>
              <w:t xml:space="preserve">                       </w:t>
            </w:r>
            <w:r w:rsidR="00C9526E">
              <w:t>Business leaders want to know why they should hire you.</w:t>
            </w:r>
          </w:p>
          <w:p w14:paraId="1699103F" w14:textId="77777777" w:rsidR="00C9526E" w:rsidRPr="00DB2838" w:rsidRDefault="001207ED" w:rsidP="001207ED">
            <w:r>
              <w:t xml:space="preserve">                            </w:t>
            </w:r>
            <w:r w:rsidR="00C9526E" w:rsidRPr="00DB2838">
              <w:t>How will you make their company more successful?</w:t>
            </w:r>
          </w:p>
          <w:p w14:paraId="0910F364" w14:textId="77777777" w:rsidR="00C9526E" w:rsidRDefault="00C9526E" w:rsidP="001207ED"/>
          <w:p w14:paraId="6A560723" w14:textId="77777777" w:rsidR="00C9526E" w:rsidRPr="00B34466" w:rsidRDefault="00C9526E" w:rsidP="001207ED">
            <w:pPr>
              <w:rPr>
                <w:rFonts w:ascii="Segoe UI" w:hAnsi="Segoe UI" w:cs="Segoe UI"/>
                <w:b/>
                <w:bCs/>
                <w:color w:val="444444"/>
              </w:rPr>
            </w:pPr>
          </w:p>
        </w:tc>
      </w:tr>
      <w:tr w:rsidR="001207ED" w:rsidRPr="00B34466" w14:paraId="3C8720C8" w14:textId="77777777" w:rsidTr="00BB57E4">
        <w:trPr>
          <w:tblCellSpacing w:w="0" w:type="dxa"/>
        </w:trPr>
        <w:tc>
          <w:tcPr>
            <w:tcW w:w="1350" w:type="dxa"/>
            <w:noWrap/>
          </w:tcPr>
          <w:p w14:paraId="5C3196C7" w14:textId="77777777" w:rsidR="001207ED" w:rsidRPr="00B34466" w:rsidRDefault="001207ED" w:rsidP="001207ED"/>
        </w:tc>
        <w:tc>
          <w:tcPr>
            <w:tcW w:w="8584" w:type="dxa"/>
          </w:tcPr>
          <w:p w14:paraId="757249D3" w14:textId="77777777" w:rsidR="001207ED" w:rsidRDefault="001207ED" w:rsidP="001207ED">
            <w:pPr>
              <w:rPr>
                <w:rFonts w:ascii="Segoe UI" w:hAnsi="Segoe UI" w:cs="Segoe UI"/>
                <w:b/>
                <w:bCs/>
                <w:color w:val="444444"/>
              </w:rPr>
            </w:pPr>
          </w:p>
        </w:tc>
      </w:tr>
    </w:tbl>
    <w:p w14:paraId="27017FAF" w14:textId="77777777" w:rsidR="00AB410D" w:rsidRDefault="00AB410D" w:rsidP="00933F23"/>
    <w:p w14:paraId="7F8C2D0B" w14:textId="77777777" w:rsidR="00B5096A" w:rsidRDefault="00B5096A" w:rsidP="00B5096A">
      <w:pPr>
        <w:jc w:val="center"/>
      </w:pPr>
    </w:p>
    <w:p w14:paraId="3FA90259" w14:textId="77777777" w:rsidR="00476318" w:rsidRPr="00476318" w:rsidRDefault="00476318" w:rsidP="00B34466">
      <w:pPr>
        <w:ind w:left="720" w:firstLine="720"/>
        <w:rPr>
          <w:b/>
          <w:sz w:val="32"/>
          <w:szCs w:val="32"/>
        </w:rPr>
      </w:pPr>
      <w:r w:rsidRPr="00476318">
        <w:rPr>
          <w:b/>
          <w:sz w:val="32"/>
          <w:szCs w:val="32"/>
        </w:rPr>
        <w:t xml:space="preserve">Make Sure Your </w:t>
      </w:r>
      <w:r w:rsidR="00DB294F">
        <w:rPr>
          <w:b/>
          <w:sz w:val="32"/>
          <w:szCs w:val="32"/>
        </w:rPr>
        <w:t xml:space="preserve">Resume </w:t>
      </w:r>
      <w:r w:rsidRPr="00476318">
        <w:rPr>
          <w:b/>
          <w:sz w:val="32"/>
          <w:szCs w:val="32"/>
        </w:rPr>
        <w:t>is on Illinoisjoblink.com</w:t>
      </w:r>
    </w:p>
    <w:p w14:paraId="51CBD3D7" w14:textId="77777777" w:rsidR="00476318" w:rsidRDefault="00DB294F" w:rsidP="00476318">
      <w:pPr>
        <w:jc w:val="both"/>
      </w:pPr>
      <w:r>
        <w:t xml:space="preserve">Illinois businesses are hiring. And they are looking for workers on </w:t>
      </w:r>
      <w:hyperlink r:id="rId9" w:history="1">
        <w:r w:rsidR="00476318" w:rsidRPr="00B4164C">
          <w:rPr>
            <w:rStyle w:val="Hyperlink"/>
          </w:rPr>
          <w:t>Illinoisjoblink.com</w:t>
        </w:r>
      </w:hyperlink>
      <w:r>
        <w:t xml:space="preserve"> </w:t>
      </w:r>
      <w:r w:rsidR="00CA6909">
        <w:t>The state’s hiring board</w:t>
      </w:r>
      <w:r>
        <w:t xml:space="preserve"> features more than 100,000 help-wanted ads. </w:t>
      </w:r>
      <w:r w:rsidR="00CA6909">
        <w:t xml:space="preserve">Job seekers can build </w:t>
      </w:r>
      <w:r>
        <w:t xml:space="preserve">multiple resumes to emphasize different </w:t>
      </w:r>
      <w:r w:rsidR="00CA6909">
        <w:t xml:space="preserve">skills and </w:t>
      </w:r>
      <w:r>
        <w:t xml:space="preserve">experiences. </w:t>
      </w:r>
      <w:r w:rsidR="00CA6909">
        <w:t>Business owners can use k</w:t>
      </w:r>
      <w:r>
        <w:t xml:space="preserve">eyword </w:t>
      </w:r>
      <w:r w:rsidR="00476318" w:rsidRPr="00B4164C">
        <w:t xml:space="preserve">matching technology </w:t>
      </w:r>
      <w:r w:rsidR="00CA6909">
        <w:t>to search resumes and find</w:t>
      </w:r>
      <w:r w:rsidR="00476318" w:rsidRPr="00B4164C">
        <w:t xml:space="preserve"> </w:t>
      </w:r>
      <w:r w:rsidR="00CA6909">
        <w:t>the best candidate</w:t>
      </w:r>
      <w:r>
        <w:t>. Illinoisjoblink.com is free for wor</w:t>
      </w:r>
      <w:r w:rsidR="00CA6909">
        <w:t xml:space="preserve">kers and employers. It compares </w:t>
      </w:r>
      <w:r w:rsidR="00476318" w:rsidRPr="00B4164C">
        <w:t xml:space="preserve">favorably to private efforts that cost hundreds of dollars. No-cost HR recruitment services are available </w:t>
      </w:r>
      <w:r w:rsidR="00476318">
        <w:t>at the website</w:t>
      </w:r>
      <w:r w:rsidR="00476318" w:rsidRPr="00B4164C">
        <w:t xml:space="preserve"> and at (877) 342-7533.</w:t>
      </w:r>
    </w:p>
    <w:p w14:paraId="138AD233" w14:textId="0DCE5217" w:rsidR="00B34466" w:rsidRDefault="00435194" w:rsidP="00B34466">
      <w:pPr>
        <w:ind w:left="1440" w:firstLine="720"/>
      </w:pPr>
      <w:r w:rsidRPr="00B67107">
        <w:rPr>
          <w:rFonts w:ascii="Calibri" w:hAnsi="Calibri"/>
          <w:b/>
          <w:noProof/>
          <w:color w:val="1F497D"/>
          <w:sz w:val="22"/>
          <w:szCs w:val="22"/>
        </w:rPr>
        <w:drawing>
          <wp:inline distT="0" distB="0" distL="0" distR="0" wp14:anchorId="1D4EC1F6" wp14:editId="6310926D">
            <wp:extent cx="3009900" cy="556260"/>
            <wp:effectExtent l="0" t="0" r="0" b="0"/>
            <wp:docPr id="2" name="Picture 2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EA201" w14:textId="77777777" w:rsidR="00B34466" w:rsidRDefault="00B34466" w:rsidP="00B34466">
      <w:pPr>
        <w:ind w:left="2880" w:firstLine="720"/>
      </w:pPr>
      <w:r>
        <w:rPr>
          <w:rFonts w:ascii="Century Gothic" w:hAnsi="Century Gothic"/>
          <w:b/>
          <w:bCs/>
          <w:i/>
          <w:iCs/>
          <w:color w:val="1F497D"/>
          <w:sz w:val="22"/>
          <w:szCs w:val="22"/>
        </w:rPr>
        <w:t>Find a Job/Find an Employee</w:t>
      </w:r>
    </w:p>
    <w:p w14:paraId="7989D208" w14:textId="77777777" w:rsidR="00B34466" w:rsidRDefault="00B34466" w:rsidP="00B34466">
      <w:pPr>
        <w:ind w:left="1440" w:firstLine="720"/>
      </w:pPr>
    </w:p>
    <w:p w14:paraId="374B7CA9" w14:textId="77777777" w:rsidR="00B34466" w:rsidRDefault="00B34466" w:rsidP="00B34466">
      <w:pPr>
        <w:ind w:left="1440" w:firstLine="720"/>
      </w:pPr>
    </w:p>
    <w:p w14:paraId="65FA2DB1" w14:textId="77777777" w:rsidR="004F0902" w:rsidRDefault="004F0902"/>
    <w:p w14:paraId="49B7D862" w14:textId="77777777" w:rsidR="00174AFD" w:rsidRPr="00034EA2" w:rsidRDefault="00174AFD" w:rsidP="00034EA2">
      <w:pPr>
        <w:jc w:val="center"/>
        <w:rPr>
          <w:rFonts w:ascii="Century Gothic" w:hAnsi="Century Gothic"/>
          <w:color w:val="1F497D"/>
        </w:rPr>
      </w:pPr>
    </w:p>
    <w:sectPr w:rsidR="00174AFD" w:rsidRPr="00034EA2" w:rsidSect="00034EA2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 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C5"/>
    <w:rsid w:val="00025946"/>
    <w:rsid w:val="000333C3"/>
    <w:rsid w:val="00034EA2"/>
    <w:rsid w:val="00066C15"/>
    <w:rsid w:val="000844E2"/>
    <w:rsid w:val="000977A5"/>
    <w:rsid w:val="000C1CEB"/>
    <w:rsid w:val="000F1C28"/>
    <w:rsid w:val="001207ED"/>
    <w:rsid w:val="00151599"/>
    <w:rsid w:val="00174AFD"/>
    <w:rsid w:val="0019713A"/>
    <w:rsid w:val="001F0AC5"/>
    <w:rsid w:val="002013E9"/>
    <w:rsid w:val="002231CC"/>
    <w:rsid w:val="00236AF3"/>
    <w:rsid w:val="002518D9"/>
    <w:rsid w:val="00266725"/>
    <w:rsid w:val="002B3275"/>
    <w:rsid w:val="002F5EF3"/>
    <w:rsid w:val="00331DD1"/>
    <w:rsid w:val="00367E47"/>
    <w:rsid w:val="0039326F"/>
    <w:rsid w:val="003974EC"/>
    <w:rsid w:val="003B7E87"/>
    <w:rsid w:val="0041187B"/>
    <w:rsid w:val="00435194"/>
    <w:rsid w:val="00476318"/>
    <w:rsid w:val="004A582E"/>
    <w:rsid w:val="004F0902"/>
    <w:rsid w:val="00551E17"/>
    <w:rsid w:val="005C47F3"/>
    <w:rsid w:val="005D1AA7"/>
    <w:rsid w:val="006265E5"/>
    <w:rsid w:val="006465FE"/>
    <w:rsid w:val="006C149C"/>
    <w:rsid w:val="007676EC"/>
    <w:rsid w:val="00777A83"/>
    <w:rsid w:val="007B49C8"/>
    <w:rsid w:val="007C173D"/>
    <w:rsid w:val="007D4B65"/>
    <w:rsid w:val="007E2179"/>
    <w:rsid w:val="008204C9"/>
    <w:rsid w:val="00837501"/>
    <w:rsid w:val="008422CA"/>
    <w:rsid w:val="00843AB5"/>
    <w:rsid w:val="00875924"/>
    <w:rsid w:val="00885E5C"/>
    <w:rsid w:val="008C7D8A"/>
    <w:rsid w:val="00933F23"/>
    <w:rsid w:val="00992154"/>
    <w:rsid w:val="009A55A1"/>
    <w:rsid w:val="009B18CE"/>
    <w:rsid w:val="009B7C39"/>
    <w:rsid w:val="009C24A7"/>
    <w:rsid w:val="00A650B0"/>
    <w:rsid w:val="00A96D82"/>
    <w:rsid w:val="00AB410D"/>
    <w:rsid w:val="00B34466"/>
    <w:rsid w:val="00B5096A"/>
    <w:rsid w:val="00B67107"/>
    <w:rsid w:val="00B815A9"/>
    <w:rsid w:val="00BA59B4"/>
    <w:rsid w:val="00BB57E4"/>
    <w:rsid w:val="00BF2C75"/>
    <w:rsid w:val="00C1727D"/>
    <w:rsid w:val="00C42EB8"/>
    <w:rsid w:val="00C44B29"/>
    <w:rsid w:val="00C71859"/>
    <w:rsid w:val="00C93F43"/>
    <w:rsid w:val="00C9526E"/>
    <w:rsid w:val="00C96044"/>
    <w:rsid w:val="00CA6909"/>
    <w:rsid w:val="00CB0F22"/>
    <w:rsid w:val="00D34C25"/>
    <w:rsid w:val="00D66DE5"/>
    <w:rsid w:val="00DB2838"/>
    <w:rsid w:val="00DB294F"/>
    <w:rsid w:val="00E15EAA"/>
    <w:rsid w:val="00E30DFB"/>
    <w:rsid w:val="00E406C5"/>
    <w:rsid w:val="00E40EEA"/>
    <w:rsid w:val="00E50095"/>
    <w:rsid w:val="00EA02A3"/>
    <w:rsid w:val="00EA6B97"/>
    <w:rsid w:val="00EB5002"/>
    <w:rsid w:val="00F253B7"/>
    <w:rsid w:val="00F50EBA"/>
    <w:rsid w:val="00FB2366"/>
    <w:rsid w:val="00FB5670"/>
    <w:rsid w:val="00FC14F3"/>
    <w:rsid w:val="00FD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2FA8C"/>
  <w15:chartTrackingRefBased/>
  <w15:docId w15:val="{0247C90F-F37E-43ED-A06E-1E3830BE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A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D67CE"/>
    <w:rPr>
      <w:color w:val="0000FF"/>
      <w:u w:val="single"/>
    </w:rPr>
  </w:style>
  <w:style w:type="character" w:styleId="FollowedHyperlink">
    <w:name w:val="FollowedHyperlink"/>
    <w:rsid w:val="00476318"/>
    <w:rPr>
      <w:color w:val="800080"/>
      <w:u w:val="single"/>
    </w:rPr>
  </w:style>
  <w:style w:type="paragraph" w:styleId="NoSpacing">
    <w:name w:val="No Spacing"/>
    <w:uiPriority w:val="99"/>
    <w:qFormat/>
    <w:rsid w:val="00476318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C1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14F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87592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75924"/>
    <w:rPr>
      <w:rFonts w:ascii="Consolas" w:eastAsia="Calibri" w:hAnsi="Consolas"/>
      <w:sz w:val="21"/>
      <w:szCs w:val="21"/>
    </w:rPr>
  </w:style>
  <w:style w:type="paragraph" w:customStyle="1" w:styleId="Pa1">
    <w:name w:val="Pa1"/>
    <w:basedOn w:val="Normal"/>
    <w:next w:val="Normal"/>
    <w:uiPriority w:val="99"/>
    <w:rsid w:val="005C47F3"/>
    <w:pPr>
      <w:autoSpaceDE w:val="0"/>
      <w:autoSpaceDN w:val="0"/>
      <w:adjustRightInd w:val="0"/>
      <w:spacing w:line="241" w:lineRule="atLeast"/>
    </w:pPr>
    <w:rPr>
      <w:rFonts w:ascii="Futura Book" w:hAnsi="Futura Book"/>
    </w:rPr>
  </w:style>
  <w:style w:type="paragraph" w:customStyle="1" w:styleId="Default">
    <w:name w:val="Default"/>
    <w:rsid w:val="005C47F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2">
    <w:name w:val="A2"/>
    <w:uiPriority w:val="99"/>
    <w:rsid w:val="005C47F3"/>
    <w:rPr>
      <w:rFonts w:ascii="Futura Book" w:hAnsi="Futura Book" w:cs="Futura Book" w:hint="default"/>
      <w:color w:val="000000"/>
      <w:sz w:val="52"/>
      <w:szCs w:val="52"/>
    </w:rPr>
  </w:style>
  <w:style w:type="character" w:styleId="Emphasis">
    <w:name w:val="Emphasis"/>
    <w:qFormat/>
    <w:rsid w:val="005C47F3"/>
    <w:rPr>
      <w:i/>
      <w:iCs/>
    </w:rPr>
  </w:style>
  <w:style w:type="character" w:styleId="UnresolvedMention">
    <w:name w:val="Unresolved Mention"/>
    <w:uiPriority w:val="99"/>
    <w:semiHidden/>
    <w:unhideWhenUsed/>
    <w:rsid w:val="00B34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6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8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5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2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69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643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0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754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https://illinoisjoblink.illinois.gov/ada/default.cf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illinoisjoblin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2974B0-95C9-4F03-A114-6D4451E0D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C9345A-1563-4BB9-B558-39863D7177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53033A-07DB-4BE3-9670-31522FEFBB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A5ED0B-9447-4720-9291-AA9EC9CF5D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looking to hire</vt:lpstr>
    </vt:vector>
  </TitlesOfParts>
  <Company>Illinois Department of Employment Security</Company>
  <LinksUpToDate>false</LinksUpToDate>
  <CharactersWithSpaces>1434</CharactersWithSpaces>
  <SharedDoc>false</SharedDoc>
  <HLinks>
    <vt:vector size="12" baseType="variant">
      <vt:variant>
        <vt:i4>5111887</vt:i4>
      </vt:variant>
      <vt:variant>
        <vt:i4>3</vt:i4>
      </vt:variant>
      <vt:variant>
        <vt:i4>0</vt:i4>
      </vt:variant>
      <vt:variant>
        <vt:i4>5</vt:i4>
      </vt:variant>
      <vt:variant>
        <vt:lpwstr>https://illinoisjoblink.illinois.gov/ada/default.cfm</vt:lpwstr>
      </vt:variant>
      <vt:variant>
        <vt:lpwstr/>
      </vt:variant>
      <vt:variant>
        <vt:i4>2949221</vt:i4>
      </vt:variant>
      <vt:variant>
        <vt:i4>0</vt:i4>
      </vt:variant>
      <vt:variant>
        <vt:i4>0</vt:i4>
      </vt:variant>
      <vt:variant>
        <vt:i4>5</vt:i4>
      </vt:variant>
      <vt:variant>
        <vt:lpwstr>http://www.illinoisjoblink.com/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looking to hire</dc:title>
  <dc:subject/>
  <dc:creator>Ides User</dc:creator>
  <cp:keywords/>
  <dc:description/>
  <cp:lastModifiedBy>Buckingham, Freddie L</cp:lastModifiedBy>
  <cp:revision>2</cp:revision>
  <cp:lastPrinted>2023-02-24T21:37:00Z</cp:lastPrinted>
  <dcterms:created xsi:type="dcterms:W3CDTF">2024-08-26T15:42:00Z</dcterms:created>
  <dcterms:modified xsi:type="dcterms:W3CDTF">2024-08-26T15:42:00Z</dcterms:modified>
</cp:coreProperties>
</file>