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ED97" w14:textId="62174BC4" w:rsidR="00FC14F3" w:rsidRDefault="0067186F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92221F6" wp14:editId="07625303">
            <wp:extent cx="2025015" cy="100139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787F" w14:textId="77777777" w:rsidR="000844E2" w:rsidRDefault="00E052AA" w:rsidP="008A6235">
      <w:r>
        <w:rPr>
          <w:b/>
          <w:sz w:val="40"/>
          <w:szCs w:val="40"/>
        </w:rPr>
        <w:t xml:space="preserve">You are invited to </w:t>
      </w:r>
      <w:r w:rsidR="00B30BCD">
        <w:rPr>
          <w:b/>
          <w:sz w:val="40"/>
          <w:szCs w:val="40"/>
        </w:rPr>
        <w:t xml:space="preserve">Attend </w:t>
      </w:r>
      <w:r>
        <w:rPr>
          <w:b/>
          <w:sz w:val="40"/>
          <w:szCs w:val="40"/>
        </w:rPr>
        <w:t xml:space="preserve">the </w:t>
      </w:r>
      <w:r w:rsidR="00593B21">
        <w:rPr>
          <w:b/>
          <w:sz w:val="40"/>
          <w:szCs w:val="40"/>
        </w:rPr>
        <w:t>I</w:t>
      </w:r>
      <w:r w:rsidR="00980C61">
        <w:rPr>
          <w:b/>
          <w:sz w:val="40"/>
          <w:szCs w:val="40"/>
        </w:rPr>
        <w:t xml:space="preserve">llinois </w:t>
      </w:r>
      <w:r>
        <w:rPr>
          <w:b/>
          <w:sz w:val="40"/>
          <w:szCs w:val="40"/>
        </w:rPr>
        <w:t>D</w:t>
      </w:r>
      <w:r w:rsidR="00980C61">
        <w:rPr>
          <w:b/>
          <w:sz w:val="40"/>
          <w:szCs w:val="40"/>
        </w:rPr>
        <w:t>ept</w:t>
      </w:r>
      <w:r w:rsidR="00B30BCD">
        <w:rPr>
          <w:b/>
          <w:sz w:val="40"/>
          <w:szCs w:val="40"/>
        </w:rPr>
        <w:t>.</w:t>
      </w:r>
      <w:r w:rsidR="00980C61">
        <w:rPr>
          <w:b/>
          <w:sz w:val="40"/>
          <w:szCs w:val="40"/>
        </w:rPr>
        <w:t xml:space="preserve"> </w:t>
      </w:r>
      <w:r w:rsidR="00B30BCD">
        <w:rPr>
          <w:b/>
          <w:sz w:val="40"/>
          <w:szCs w:val="40"/>
        </w:rPr>
        <w:t xml:space="preserve">of </w:t>
      </w:r>
      <w:r w:rsidR="00593B21">
        <w:rPr>
          <w:b/>
          <w:sz w:val="40"/>
          <w:szCs w:val="40"/>
        </w:rPr>
        <w:t>H</w:t>
      </w:r>
      <w:r w:rsidR="00980C61">
        <w:rPr>
          <w:b/>
          <w:sz w:val="40"/>
          <w:szCs w:val="40"/>
        </w:rPr>
        <w:t xml:space="preserve">uman </w:t>
      </w:r>
      <w:r w:rsidR="00593B21">
        <w:rPr>
          <w:b/>
          <w:sz w:val="40"/>
          <w:szCs w:val="40"/>
        </w:rPr>
        <w:t>S</w:t>
      </w:r>
      <w:r w:rsidR="00980C61">
        <w:rPr>
          <w:b/>
          <w:sz w:val="40"/>
          <w:szCs w:val="40"/>
        </w:rPr>
        <w:t>ervices</w:t>
      </w:r>
      <w:r>
        <w:rPr>
          <w:b/>
          <w:sz w:val="40"/>
          <w:szCs w:val="40"/>
        </w:rPr>
        <w:t xml:space="preserve"> </w:t>
      </w:r>
      <w:r w:rsidR="00175A57">
        <w:rPr>
          <w:b/>
          <w:sz w:val="40"/>
          <w:szCs w:val="40"/>
        </w:rPr>
        <w:t>Murray</w:t>
      </w:r>
      <w:r w:rsidR="00B30BCD">
        <w:rPr>
          <w:b/>
          <w:sz w:val="40"/>
          <w:szCs w:val="40"/>
        </w:rPr>
        <w:t xml:space="preserve"> Developmental Center </w:t>
      </w:r>
      <w:r w:rsidR="000C5DDF">
        <w:rPr>
          <w:b/>
          <w:sz w:val="40"/>
          <w:szCs w:val="40"/>
        </w:rPr>
        <w:t>Career Fair</w:t>
      </w:r>
    </w:p>
    <w:p w14:paraId="06137449" w14:textId="77777777" w:rsidR="000844E2" w:rsidRDefault="000844E2" w:rsidP="00DB2838">
      <w:pPr>
        <w:jc w:val="center"/>
        <w:rPr>
          <w:b/>
        </w:rPr>
      </w:pPr>
    </w:p>
    <w:p w14:paraId="3360C752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22CB7479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72401E12" w14:textId="77777777" w:rsidR="008A6235" w:rsidRDefault="008A6235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</w:p>
    <w:p w14:paraId="20CE89C2" w14:textId="77777777" w:rsidR="00175A57" w:rsidRDefault="00175A57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Murray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0C5DDF">
        <w:rPr>
          <w:rFonts w:ascii="Segoe UI" w:hAnsi="Segoe UI" w:cs="Segoe UI"/>
          <w:b/>
          <w:bCs/>
          <w:color w:val="444444"/>
        </w:rPr>
        <w:t>Developmental Center Career Fair</w:t>
      </w:r>
    </w:p>
    <w:p w14:paraId="2E879CA3" w14:textId="1A6026B4" w:rsidR="00B30BCD" w:rsidRPr="00B30BCD" w:rsidRDefault="000C5DDF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Tuesday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, </w:t>
      </w:r>
      <w:r w:rsidR="0067186F">
        <w:rPr>
          <w:rFonts w:ascii="Segoe UI" w:hAnsi="Segoe UI" w:cs="Segoe UI"/>
          <w:b/>
          <w:bCs/>
          <w:color w:val="444444"/>
        </w:rPr>
        <w:t>December 16</w:t>
      </w:r>
      <w:r>
        <w:rPr>
          <w:rFonts w:ascii="Segoe UI" w:hAnsi="Segoe UI" w:cs="Segoe UI"/>
          <w:b/>
          <w:bCs/>
          <w:color w:val="444444"/>
        </w:rPr>
        <w:t>, 2025</w:t>
      </w:r>
      <w:r w:rsidR="00297D0A">
        <w:rPr>
          <w:rFonts w:ascii="Segoe UI" w:hAnsi="Segoe UI" w:cs="Segoe UI"/>
          <w:b/>
          <w:bCs/>
          <w:color w:val="444444"/>
        </w:rPr>
        <w:t>,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175A57">
        <w:rPr>
          <w:rFonts w:ascii="Segoe UI" w:hAnsi="Segoe UI" w:cs="Segoe UI"/>
          <w:b/>
          <w:bCs/>
          <w:color w:val="444444"/>
        </w:rPr>
        <w:t>10:00 am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175A57">
        <w:rPr>
          <w:rFonts w:ascii="Segoe UI" w:hAnsi="Segoe UI" w:cs="Segoe UI"/>
          <w:b/>
          <w:bCs/>
          <w:color w:val="444444"/>
        </w:rPr>
        <w:t>–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</w:t>
      </w:r>
      <w:r w:rsidR="00175A57">
        <w:rPr>
          <w:rFonts w:ascii="Segoe UI" w:hAnsi="Segoe UI" w:cs="Segoe UI"/>
          <w:b/>
          <w:bCs/>
          <w:color w:val="444444"/>
        </w:rPr>
        <w:t>12:00</w:t>
      </w:r>
      <w:r w:rsidR="00B30BCD" w:rsidRPr="00B30BCD">
        <w:rPr>
          <w:rFonts w:ascii="Segoe UI" w:hAnsi="Segoe UI" w:cs="Segoe UI"/>
          <w:b/>
          <w:bCs/>
          <w:color w:val="444444"/>
        </w:rPr>
        <w:t xml:space="preserve"> pm</w:t>
      </w:r>
    </w:p>
    <w:p w14:paraId="2390E5CB" w14:textId="77777777" w:rsidR="008A6235" w:rsidRDefault="00175A57" w:rsidP="008A6235">
      <w:pPr>
        <w:rPr>
          <w:rFonts w:ascii="Segoe UI" w:hAnsi="Segoe UI" w:cs="Segoe UI"/>
          <w:b/>
          <w:bCs/>
          <w:color w:val="444444"/>
        </w:rPr>
      </w:pPr>
      <w:r w:rsidRPr="00175A57">
        <w:rPr>
          <w:rFonts w:ascii="Segoe UI" w:hAnsi="Segoe UI" w:cs="Segoe UI"/>
          <w:b/>
          <w:bCs/>
          <w:color w:val="444444"/>
        </w:rPr>
        <w:t>Murray Developmental Center</w:t>
      </w:r>
      <w:r w:rsidRPr="00175A57">
        <w:rPr>
          <w:rFonts w:ascii="Segoe UI" w:hAnsi="Segoe UI" w:cs="Segoe UI"/>
          <w:b/>
          <w:bCs/>
          <w:color w:val="444444"/>
        </w:rPr>
        <w:br/>
        <w:t>             1535 West McCord St.</w:t>
      </w:r>
      <w:r w:rsidRPr="00175A57">
        <w:rPr>
          <w:rFonts w:ascii="Segoe UI" w:hAnsi="Segoe UI" w:cs="Segoe UI"/>
          <w:b/>
          <w:bCs/>
          <w:color w:val="444444"/>
        </w:rPr>
        <w:br/>
        <w:t>              Centralia, IL</w:t>
      </w:r>
    </w:p>
    <w:p w14:paraId="08CC68A7" w14:textId="77777777" w:rsidR="008A6235" w:rsidRDefault="008A6235" w:rsidP="008A6235">
      <w:pPr>
        <w:rPr>
          <w:rFonts w:ascii="Segoe UI" w:hAnsi="Segoe UI" w:cs="Segoe UI"/>
          <w:b/>
          <w:bCs/>
          <w:color w:val="444444"/>
        </w:rPr>
      </w:pPr>
    </w:p>
    <w:p w14:paraId="24D78238" w14:textId="77777777" w:rsidR="00175A57" w:rsidRPr="008A6235" w:rsidRDefault="00175A57" w:rsidP="008A6235">
      <w:pPr>
        <w:rPr>
          <w:rFonts w:ascii="Segoe UI" w:hAnsi="Segoe UI" w:cs="Segoe UI"/>
          <w:b/>
          <w:bCs/>
          <w:color w:val="444444"/>
        </w:rPr>
      </w:pPr>
      <w:r>
        <w:rPr>
          <w:b/>
          <w:color w:val="166DB8"/>
          <w:w w:val="110"/>
          <w:sz w:val="20"/>
        </w:rPr>
        <w:t>Open</w:t>
      </w:r>
      <w:r>
        <w:rPr>
          <w:b/>
          <w:color w:val="166DB8"/>
          <w:spacing w:val="-1"/>
          <w:w w:val="110"/>
          <w:sz w:val="20"/>
        </w:rPr>
        <w:t xml:space="preserve"> </w:t>
      </w:r>
      <w:r>
        <w:rPr>
          <w:b/>
          <w:color w:val="166DB8"/>
          <w:spacing w:val="-2"/>
          <w:w w:val="110"/>
          <w:sz w:val="20"/>
        </w:rPr>
        <w:t>Positions:</w:t>
      </w:r>
    </w:p>
    <w:p w14:paraId="7AAB76FB" w14:textId="77777777" w:rsidR="00175A57" w:rsidRPr="00175A57" w:rsidRDefault="00175A57" w:rsidP="00175A57">
      <w:pPr>
        <w:pStyle w:val="ListParagraph"/>
        <w:numPr>
          <w:ilvl w:val="0"/>
          <w:numId w:val="1"/>
        </w:numPr>
        <w:tabs>
          <w:tab w:val="left" w:pos="473"/>
        </w:tabs>
        <w:spacing w:before="92"/>
        <w:ind w:left="480" w:hanging="185"/>
        <w:rPr>
          <w:b/>
        </w:rPr>
      </w:pPr>
      <w:r>
        <w:rPr>
          <w:b/>
          <w:color w:val="050505"/>
          <w:w w:val="105"/>
        </w:rPr>
        <w:t>Accountant</w:t>
      </w:r>
      <w:r>
        <w:rPr>
          <w:b/>
          <w:color w:val="050505"/>
          <w:spacing w:val="57"/>
          <w:w w:val="105"/>
        </w:rPr>
        <w:t xml:space="preserve"> </w:t>
      </w:r>
      <w:proofErr w:type="gramStart"/>
      <w:r>
        <w:rPr>
          <w:b/>
          <w:color w:val="050505"/>
          <w:spacing w:val="-2"/>
          <w:w w:val="105"/>
        </w:rPr>
        <w:t>Supervisor</w:t>
      </w:r>
      <w:r>
        <w:rPr>
          <w:b/>
        </w:rPr>
        <w:t xml:space="preserve"> ,</w:t>
      </w:r>
      <w:r w:rsidRPr="00175A57">
        <w:rPr>
          <w:b/>
          <w:color w:val="050505"/>
          <w:w w:val="105"/>
        </w:rPr>
        <w:t>Behavior</w:t>
      </w:r>
      <w:proofErr w:type="gramEnd"/>
      <w:r w:rsidRPr="00175A57">
        <w:rPr>
          <w:b/>
          <w:color w:val="050505"/>
          <w:spacing w:val="16"/>
          <w:w w:val="105"/>
        </w:rPr>
        <w:t xml:space="preserve"> </w:t>
      </w:r>
      <w:r w:rsidRPr="00175A57">
        <w:rPr>
          <w:b/>
          <w:color w:val="050505"/>
          <w:spacing w:val="-2"/>
          <w:w w:val="105"/>
        </w:rPr>
        <w:t>Analysts</w:t>
      </w:r>
      <w:r>
        <w:rPr>
          <w:b/>
        </w:rPr>
        <w:t xml:space="preserve">, </w:t>
      </w:r>
      <w:r w:rsidRPr="00175A57">
        <w:rPr>
          <w:b/>
          <w:color w:val="050505"/>
          <w:spacing w:val="-2"/>
          <w:w w:val="110"/>
        </w:rPr>
        <w:t>Dentist</w:t>
      </w:r>
      <w:r>
        <w:rPr>
          <w:b/>
        </w:rPr>
        <w:t xml:space="preserve"> ,</w:t>
      </w:r>
      <w:r w:rsidRPr="00175A57">
        <w:rPr>
          <w:b/>
          <w:color w:val="050505"/>
          <w:w w:val="110"/>
        </w:rPr>
        <w:t>Habilitation Program</w:t>
      </w:r>
      <w:r w:rsidRPr="00175A57">
        <w:rPr>
          <w:b/>
          <w:color w:val="050505"/>
          <w:spacing w:val="-12"/>
          <w:w w:val="110"/>
        </w:rPr>
        <w:t xml:space="preserve"> </w:t>
      </w:r>
      <w:r w:rsidRPr="00175A57">
        <w:rPr>
          <w:b/>
          <w:color w:val="050505"/>
          <w:spacing w:val="-2"/>
          <w:w w:val="110"/>
        </w:rPr>
        <w:t>Coordinator</w:t>
      </w:r>
      <w:r>
        <w:rPr>
          <w:b/>
        </w:rPr>
        <w:t xml:space="preserve">, </w:t>
      </w:r>
      <w:r w:rsidRPr="00175A57">
        <w:rPr>
          <w:b/>
          <w:color w:val="050505"/>
          <w:spacing w:val="-2"/>
          <w:w w:val="110"/>
        </w:rPr>
        <w:t>Internal</w:t>
      </w:r>
      <w:r w:rsidRPr="00175A57">
        <w:rPr>
          <w:b/>
          <w:color w:val="050505"/>
          <w:spacing w:val="-3"/>
          <w:w w:val="110"/>
        </w:rPr>
        <w:t xml:space="preserve"> </w:t>
      </w:r>
      <w:r w:rsidRPr="00175A57">
        <w:rPr>
          <w:b/>
          <w:color w:val="050505"/>
          <w:spacing w:val="-2"/>
          <w:w w:val="110"/>
        </w:rPr>
        <w:t>Security</w:t>
      </w:r>
      <w:r w:rsidRPr="00175A57">
        <w:rPr>
          <w:b/>
          <w:color w:val="050505"/>
          <w:spacing w:val="-3"/>
          <w:w w:val="110"/>
        </w:rPr>
        <w:t xml:space="preserve"> </w:t>
      </w:r>
      <w:r w:rsidRPr="00175A57">
        <w:rPr>
          <w:b/>
          <w:color w:val="050505"/>
          <w:spacing w:val="-2"/>
          <w:w w:val="110"/>
        </w:rPr>
        <w:t>Investigator</w:t>
      </w:r>
      <w:r>
        <w:rPr>
          <w:b/>
        </w:rPr>
        <w:t xml:space="preserve">, </w:t>
      </w:r>
      <w:r w:rsidRPr="00175A57">
        <w:rPr>
          <w:b/>
          <w:color w:val="050505"/>
          <w:w w:val="110"/>
        </w:rPr>
        <w:t>Maintenance</w:t>
      </w:r>
      <w:r w:rsidRPr="00175A57">
        <w:rPr>
          <w:b/>
          <w:color w:val="050505"/>
          <w:spacing w:val="10"/>
          <w:w w:val="110"/>
        </w:rPr>
        <w:t xml:space="preserve"> </w:t>
      </w:r>
      <w:r w:rsidRPr="00175A57">
        <w:rPr>
          <w:b/>
          <w:color w:val="050505"/>
          <w:w w:val="110"/>
        </w:rPr>
        <w:t>Worker</w:t>
      </w:r>
      <w:r w:rsidRPr="00175A57">
        <w:rPr>
          <w:b/>
          <w:color w:val="050505"/>
          <w:spacing w:val="6"/>
          <w:w w:val="110"/>
        </w:rPr>
        <w:t xml:space="preserve"> </w:t>
      </w:r>
      <w:r w:rsidRPr="00175A57">
        <w:rPr>
          <w:b/>
          <w:color w:val="050505"/>
          <w:w w:val="110"/>
        </w:rPr>
        <w:t>Power</w:t>
      </w:r>
      <w:r w:rsidRPr="00175A57">
        <w:rPr>
          <w:b/>
          <w:color w:val="050505"/>
          <w:spacing w:val="3"/>
          <w:w w:val="110"/>
        </w:rPr>
        <w:t xml:space="preserve"> </w:t>
      </w:r>
      <w:r w:rsidRPr="00175A57">
        <w:rPr>
          <w:b/>
          <w:color w:val="050505"/>
          <w:spacing w:val="-2"/>
          <w:w w:val="110"/>
        </w:rPr>
        <w:t>Plant</w:t>
      </w:r>
    </w:p>
    <w:p w14:paraId="1F0076D1" w14:textId="1A63037D" w:rsidR="00175A57" w:rsidRPr="00175A57" w:rsidRDefault="00175A57" w:rsidP="00175A57">
      <w:pPr>
        <w:pStyle w:val="ListParagraph"/>
        <w:numPr>
          <w:ilvl w:val="0"/>
          <w:numId w:val="1"/>
        </w:numPr>
        <w:tabs>
          <w:tab w:val="left" w:pos="481"/>
        </w:tabs>
        <w:ind w:left="472" w:hanging="177"/>
        <w:rPr>
          <w:b/>
        </w:rPr>
      </w:pPr>
      <w:r>
        <w:rPr>
          <w:b/>
          <w:color w:val="050505"/>
          <w:w w:val="110"/>
        </w:rPr>
        <w:t>Mental</w:t>
      </w:r>
      <w:r>
        <w:rPr>
          <w:b/>
          <w:color w:val="050505"/>
          <w:spacing w:val="15"/>
          <w:w w:val="110"/>
        </w:rPr>
        <w:t xml:space="preserve"> </w:t>
      </w:r>
      <w:r>
        <w:rPr>
          <w:b/>
          <w:color w:val="050505"/>
          <w:w w:val="110"/>
        </w:rPr>
        <w:t>Health</w:t>
      </w:r>
      <w:r>
        <w:rPr>
          <w:b/>
          <w:color w:val="050505"/>
          <w:spacing w:val="-9"/>
          <w:w w:val="110"/>
        </w:rPr>
        <w:t xml:space="preserve"> </w:t>
      </w:r>
      <w:r>
        <w:rPr>
          <w:b/>
          <w:color w:val="050505"/>
          <w:spacing w:val="-2"/>
          <w:w w:val="110"/>
        </w:rPr>
        <w:t>Technicians</w:t>
      </w:r>
      <w:r>
        <w:rPr>
          <w:b/>
        </w:rPr>
        <w:t xml:space="preserve">, </w:t>
      </w:r>
      <w:r w:rsidRPr="00175A57">
        <w:rPr>
          <w:b/>
          <w:color w:val="050505"/>
          <w:w w:val="110"/>
        </w:rPr>
        <w:t>Office</w:t>
      </w:r>
      <w:r w:rsidRPr="00175A57">
        <w:rPr>
          <w:b/>
          <w:color w:val="050505"/>
          <w:spacing w:val="-14"/>
          <w:w w:val="110"/>
        </w:rPr>
        <w:t xml:space="preserve"> </w:t>
      </w:r>
      <w:r w:rsidRPr="00175A57">
        <w:rPr>
          <w:b/>
          <w:color w:val="050505"/>
          <w:spacing w:val="-2"/>
          <w:w w:val="110"/>
        </w:rPr>
        <w:t>Associate</w:t>
      </w:r>
      <w:r>
        <w:rPr>
          <w:b/>
        </w:rPr>
        <w:t xml:space="preserve">, </w:t>
      </w:r>
      <w:r w:rsidRPr="00175A57">
        <w:rPr>
          <w:b/>
          <w:color w:val="050505"/>
          <w:spacing w:val="-2"/>
          <w:w w:val="110"/>
        </w:rPr>
        <w:t>Registered</w:t>
      </w:r>
      <w:r w:rsidRPr="00175A57">
        <w:rPr>
          <w:b/>
          <w:color w:val="050505"/>
          <w:spacing w:val="-1"/>
          <w:w w:val="110"/>
        </w:rPr>
        <w:t xml:space="preserve"> </w:t>
      </w:r>
      <w:r w:rsidRPr="00175A57">
        <w:rPr>
          <w:b/>
          <w:color w:val="050505"/>
          <w:spacing w:val="-2"/>
          <w:w w:val="110"/>
        </w:rPr>
        <w:t>Nurses</w:t>
      </w:r>
      <w:r>
        <w:rPr>
          <w:b/>
        </w:rPr>
        <w:t>,</w:t>
      </w:r>
      <w:r w:rsidR="0067186F">
        <w:rPr>
          <w:b/>
        </w:rPr>
        <w:t xml:space="preserve"> </w:t>
      </w:r>
      <w:r w:rsidRPr="00175A57">
        <w:rPr>
          <w:b/>
          <w:color w:val="050505"/>
        </w:rPr>
        <w:t>Social</w:t>
      </w:r>
      <w:r w:rsidRPr="00175A57">
        <w:rPr>
          <w:b/>
          <w:color w:val="050505"/>
          <w:spacing w:val="21"/>
        </w:rPr>
        <w:t xml:space="preserve"> </w:t>
      </w:r>
      <w:r w:rsidRPr="00175A57">
        <w:rPr>
          <w:b/>
          <w:color w:val="050505"/>
          <w:spacing w:val="-2"/>
        </w:rPr>
        <w:t>Worker</w:t>
      </w:r>
    </w:p>
    <w:p w14:paraId="6FDAFEAC" w14:textId="77777777" w:rsidR="008A6235" w:rsidRDefault="008A6235" w:rsidP="008A6235">
      <w:pPr>
        <w:rPr>
          <w:rFonts w:ascii="Montserrat-Bold" w:hAnsi="Montserrat-Bold" w:cs="Montserrat-Bold"/>
          <w:b/>
          <w:bCs/>
          <w:color w:val="0C70C9"/>
          <w:sz w:val="22"/>
          <w:szCs w:val="22"/>
        </w:rPr>
      </w:pPr>
    </w:p>
    <w:p w14:paraId="3F690904" w14:textId="72BB66C8" w:rsidR="000C5DDF" w:rsidRDefault="000C5DDF" w:rsidP="008A6235">
      <w:pPr>
        <w:rPr>
          <w:rFonts w:ascii="Montserrat-Regular" w:hAnsi="Montserrat-Regular" w:cs="Montserrat-Regular"/>
          <w:b/>
          <w:bCs/>
          <w:color w:val="000000"/>
          <w:sz w:val="22"/>
          <w:szCs w:val="22"/>
        </w:rPr>
      </w:pPr>
      <w:r w:rsidRPr="000C5DDF">
        <w:rPr>
          <w:rFonts w:ascii="Montserrat-Bold" w:hAnsi="Montserrat-Bold" w:cs="Montserrat-Bold"/>
          <w:b/>
          <w:bCs/>
          <w:color w:val="0C70C9"/>
          <w:sz w:val="22"/>
          <w:szCs w:val="22"/>
        </w:rPr>
        <w:t>What to Expect:</w:t>
      </w:r>
      <w:r w:rsidR="0067186F">
        <w:rPr>
          <w:rFonts w:ascii="Montserrat-Bold" w:hAnsi="Montserrat-Bold" w:cs="Montserrat-Bold"/>
          <w:b/>
          <w:bCs/>
          <w:color w:val="0C70C9"/>
          <w:sz w:val="22"/>
          <w:szCs w:val="22"/>
        </w:rPr>
        <w:t xml:space="preserve"> </w:t>
      </w:r>
      <w:r w:rsidRPr="000C5DD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>Overview of jobs and requirements</w:t>
      </w:r>
      <w:r w:rsidR="0067186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 xml:space="preserve"> </w:t>
      </w:r>
      <w:r w:rsidRPr="000C5DD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>Tips on completing the online application</w:t>
      </w:r>
      <w:r w:rsidR="0067186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 xml:space="preserve"> </w:t>
      </w:r>
      <w:r w:rsidRPr="000C5DD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>Apply onsite (HR will provide guidance with the</w:t>
      </w:r>
      <w:r w:rsidR="0067186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 xml:space="preserve"> </w:t>
      </w:r>
      <w:r w:rsidRPr="000C5DD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>application process)</w:t>
      </w:r>
      <w:r w:rsidR="0067186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 xml:space="preserve"> </w:t>
      </w:r>
      <w:r w:rsidRPr="000C5DDF">
        <w:rPr>
          <w:rFonts w:ascii="Montserrat-Regular" w:hAnsi="Montserrat-Regular" w:cs="Montserrat-Regular"/>
          <w:b/>
          <w:bCs/>
          <w:color w:val="000000"/>
          <w:sz w:val="22"/>
          <w:szCs w:val="22"/>
        </w:rPr>
        <w:t>No onsite interviews</w:t>
      </w:r>
    </w:p>
    <w:p w14:paraId="3B8BB419" w14:textId="77777777" w:rsidR="008A6235" w:rsidRDefault="008A6235" w:rsidP="008A6235">
      <w:pPr>
        <w:ind w:left="720" w:firstLine="720"/>
        <w:rPr>
          <w:b/>
          <w:bCs/>
        </w:rPr>
      </w:pPr>
    </w:p>
    <w:p w14:paraId="7988EE28" w14:textId="77777777" w:rsidR="000C5DDF" w:rsidRDefault="000C5DDF" w:rsidP="008A6235">
      <w:pPr>
        <w:ind w:left="720" w:firstLine="720"/>
        <w:rPr>
          <w:b/>
          <w:bCs/>
        </w:rPr>
      </w:pPr>
      <w:r>
        <w:rPr>
          <w:b/>
          <w:bCs/>
        </w:rPr>
        <w:t xml:space="preserve">To Apply Today: </w:t>
      </w:r>
      <w:hyperlink r:id="rId9" w:history="1">
        <w:r w:rsidR="008A6235" w:rsidRPr="0007613B">
          <w:rPr>
            <w:rStyle w:val="Hyperlink"/>
            <w:b/>
            <w:bCs/>
          </w:rPr>
          <w:t>www.DHS.STATE.IL.US/JOBS</w:t>
        </w:r>
      </w:hyperlink>
    </w:p>
    <w:p w14:paraId="152574E3" w14:textId="77777777" w:rsidR="008A6235" w:rsidRDefault="008A6235" w:rsidP="008A6235">
      <w:pPr>
        <w:ind w:left="720" w:firstLine="720"/>
        <w:rPr>
          <w:b/>
          <w:bCs/>
        </w:rPr>
      </w:pPr>
    </w:p>
    <w:p w14:paraId="5901E1C9" w14:textId="77777777" w:rsidR="00992154" w:rsidRPr="00F314EB" w:rsidRDefault="00992154" w:rsidP="00175A57">
      <w:pPr>
        <w:rPr>
          <w:b/>
          <w:bCs/>
        </w:rPr>
      </w:pPr>
      <w:r w:rsidRPr="00F314EB">
        <w:rPr>
          <w:b/>
          <w:bCs/>
        </w:rPr>
        <w:t>This event is sponsored by</w:t>
      </w:r>
      <w:r w:rsidR="00BF2C75" w:rsidRPr="00F314EB">
        <w:rPr>
          <w:b/>
          <w:bCs/>
        </w:rPr>
        <w:t xml:space="preserve"> </w:t>
      </w:r>
      <w:r w:rsidR="00C0698E" w:rsidRPr="00F314EB">
        <w:rPr>
          <w:b/>
          <w:bCs/>
        </w:rPr>
        <w:t>the Illinois Department of Human Services</w:t>
      </w:r>
      <w:r w:rsidR="00F314EB" w:rsidRPr="00F314EB">
        <w:rPr>
          <w:b/>
          <w:bCs/>
        </w:rPr>
        <w:t xml:space="preserve"> and Illinois Department of Employment Security</w:t>
      </w:r>
    </w:p>
    <w:p w14:paraId="383FB423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7EEE6D91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1BEE3F20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10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1DF87463" w14:textId="77777777" w:rsidR="00034EA2" w:rsidRDefault="00034EA2" w:rsidP="00476318">
      <w:pPr>
        <w:jc w:val="both"/>
      </w:pPr>
    </w:p>
    <w:p w14:paraId="5F95B18F" w14:textId="41CA5D27" w:rsidR="00034EA2" w:rsidRDefault="0067186F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4D7DA43F" wp14:editId="12577FB1">
            <wp:extent cx="3004185" cy="554990"/>
            <wp:effectExtent l="0" t="0" r="0" b="0"/>
            <wp:docPr id="2" name="Picture 1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9B29D" w14:textId="77777777" w:rsidR="004F0902" w:rsidRDefault="004F0902"/>
    <w:p w14:paraId="30D5E796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0A16"/>
    <w:multiLevelType w:val="hybridMultilevel"/>
    <w:tmpl w:val="5B5A099A"/>
    <w:lvl w:ilvl="0" w:tplc="B484BA0A">
      <w:numFmt w:val="bullet"/>
      <w:lvlText w:val="•"/>
      <w:lvlJc w:val="left"/>
      <w:pPr>
        <w:ind w:left="481" w:hanging="18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7"/>
        <w:sz w:val="22"/>
        <w:szCs w:val="22"/>
        <w:lang w:val="en-US" w:eastAsia="en-US" w:bidi="ar-SA"/>
      </w:rPr>
    </w:lvl>
    <w:lvl w:ilvl="1" w:tplc="B1FC850C">
      <w:numFmt w:val="bullet"/>
      <w:lvlText w:val="•"/>
      <w:lvlJc w:val="left"/>
      <w:pPr>
        <w:ind w:left="790" w:hanging="25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8"/>
        <w:sz w:val="22"/>
        <w:szCs w:val="22"/>
        <w:lang w:val="en-US" w:eastAsia="en-US" w:bidi="ar-SA"/>
      </w:rPr>
    </w:lvl>
    <w:lvl w:ilvl="2" w:tplc="A3D80768">
      <w:numFmt w:val="bullet"/>
      <w:lvlText w:val="•"/>
      <w:lvlJc w:val="left"/>
      <w:pPr>
        <w:ind w:left="1998" w:hanging="255"/>
      </w:pPr>
      <w:rPr>
        <w:rFonts w:hint="default"/>
        <w:lang w:val="en-US" w:eastAsia="en-US" w:bidi="ar-SA"/>
      </w:rPr>
    </w:lvl>
    <w:lvl w:ilvl="3" w:tplc="86E6C5DE">
      <w:numFmt w:val="bullet"/>
      <w:lvlText w:val="•"/>
      <w:lvlJc w:val="left"/>
      <w:pPr>
        <w:ind w:left="3196" w:hanging="255"/>
      </w:pPr>
      <w:rPr>
        <w:rFonts w:hint="default"/>
        <w:lang w:val="en-US" w:eastAsia="en-US" w:bidi="ar-SA"/>
      </w:rPr>
    </w:lvl>
    <w:lvl w:ilvl="4" w:tplc="628AB816">
      <w:numFmt w:val="bullet"/>
      <w:lvlText w:val="•"/>
      <w:lvlJc w:val="left"/>
      <w:pPr>
        <w:ind w:left="4394" w:hanging="255"/>
      </w:pPr>
      <w:rPr>
        <w:rFonts w:hint="default"/>
        <w:lang w:val="en-US" w:eastAsia="en-US" w:bidi="ar-SA"/>
      </w:rPr>
    </w:lvl>
    <w:lvl w:ilvl="5" w:tplc="9BA45D2E">
      <w:numFmt w:val="bullet"/>
      <w:lvlText w:val="•"/>
      <w:lvlJc w:val="left"/>
      <w:pPr>
        <w:ind w:left="5593" w:hanging="255"/>
      </w:pPr>
      <w:rPr>
        <w:rFonts w:hint="default"/>
        <w:lang w:val="en-US" w:eastAsia="en-US" w:bidi="ar-SA"/>
      </w:rPr>
    </w:lvl>
    <w:lvl w:ilvl="6" w:tplc="4B14D53E">
      <w:numFmt w:val="bullet"/>
      <w:lvlText w:val="•"/>
      <w:lvlJc w:val="left"/>
      <w:pPr>
        <w:ind w:left="6791" w:hanging="255"/>
      </w:pPr>
      <w:rPr>
        <w:rFonts w:hint="default"/>
        <w:lang w:val="en-US" w:eastAsia="en-US" w:bidi="ar-SA"/>
      </w:rPr>
    </w:lvl>
    <w:lvl w:ilvl="7" w:tplc="49607908">
      <w:numFmt w:val="bullet"/>
      <w:lvlText w:val="•"/>
      <w:lvlJc w:val="left"/>
      <w:pPr>
        <w:ind w:left="7989" w:hanging="255"/>
      </w:pPr>
      <w:rPr>
        <w:rFonts w:hint="default"/>
        <w:lang w:val="en-US" w:eastAsia="en-US" w:bidi="ar-SA"/>
      </w:rPr>
    </w:lvl>
    <w:lvl w:ilvl="8" w:tplc="BBBA53A0">
      <w:numFmt w:val="bullet"/>
      <w:lvlText w:val="•"/>
      <w:lvlJc w:val="left"/>
      <w:pPr>
        <w:ind w:left="9188" w:hanging="255"/>
      </w:pPr>
      <w:rPr>
        <w:rFonts w:hint="default"/>
        <w:lang w:val="en-US" w:eastAsia="en-US" w:bidi="ar-SA"/>
      </w:rPr>
    </w:lvl>
  </w:abstractNum>
  <w:num w:numId="1" w16cid:durableId="33615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844E2"/>
    <w:rsid w:val="000977A5"/>
    <w:rsid w:val="000A2CE7"/>
    <w:rsid w:val="000C5DDF"/>
    <w:rsid w:val="000D1F34"/>
    <w:rsid w:val="000F1C28"/>
    <w:rsid w:val="00166090"/>
    <w:rsid w:val="00174AFD"/>
    <w:rsid w:val="00175A57"/>
    <w:rsid w:val="001933DD"/>
    <w:rsid w:val="0019713A"/>
    <w:rsid w:val="001F0AC5"/>
    <w:rsid w:val="002013E9"/>
    <w:rsid w:val="00216226"/>
    <w:rsid w:val="002518D9"/>
    <w:rsid w:val="00266725"/>
    <w:rsid w:val="0029627E"/>
    <w:rsid w:val="00297D0A"/>
    <w:rsid w:val="002A4DBE"/>
    <w:rsid w:val="002B3275"/>
    <w:rsid w:val="002B4379"/>
    <w:rsid w:val="002D73CD"/>
    <w:rsid w:val="00331DD1"/>
    <w:rsid w:val="00341D10"/>
    <w:rsid w:val="00367E47"/>
    <w:rsid w:val="00372C36"/>
    <w:rsid w:val="00374996"/>
    <w:rsid w:val="003974EC"/>
    <w:rsid w:val="003B073D"/>
    <w:rsid w:val="003B5E11"/>
    <w:rsid w:val="003B7E87"/>
    <w:rsid w:val="0041187B"/>
    <w:rsid w:val="00476318"/>
    <w:rsid w:val="004F0902"/>
    <w:rsid w:val="00576A81"/>
    <w:rsid w:val="00593B21"/>
    <w:rsid w:val="005D1AA7"/>
    <w:rsid w:val="005E4DB7"/>
    <w:rsid w:val="0060382E"/>
    <w:rsid w:val="006465FE"/>
    <w:rsid w:val="006567F8"/>
    <w:rsid w:val="0067186F"/>
    <w:rsid w:val="006847E9"/>
    <w:rsid w:val="0069420E"/>
    <w:rsid w:val="00694E32"/>
    <w:rsid w:val="0069559C"/>
    <w:rsid w:val="006C149C"/>
    <w:rsid w:val="007676EC"/>
    <w:rsid w:val="00777A83"/>
    <w:rsid w:val="007A2EC8"/>
    <w:rsid w:val="007D4B65"/>
    <w:rsid w:val="007E063F"/>
    <w:rsid w:val="007E2179"/>
    <w:rsid w:val="00802494"/>
    <w:rsid w:val="00803C15"/>
    <w:rsid w:val="008204C9"/>
    <w:rsid w:val="00837501"/>
    <w:rsid w:val="008422CA"/>
    <w:rsid w:val="00843AB5"/>
    <w:rsid w:val="00873128"/>
    <w:rsid w:val="00875924"/>
    <w:rsid w:val="008A6235"/>
    <w:rsid w:val="009078DA"/>
    <w:rsid w:val="00933F23"/>
    <w:rsid w:val="009526E8"/>
    <w:rsid w:val="00980C61"/>
    <w:rsid w:val="0099205D"/>
    <w:rsid w:val="00992154"/>
    <w:rsid w:val="009A2A32"/>
    <w:rsid w:val="009A55A1"/>
    <w:rsid w:val="009B2DA6"/>
    <w:rsid w:val="009B7C39"/>
    <w:rsid w:val="00A20104"/>
    <w:rsid w:val="00A71BD7"/>
    <w:rsid w:val="00A85941"/>
    <w:rsid w:val="00A96D82"/>
    <w:rsid w:val="00AB410D"/>
    <w:rsid w:val="00B30BCD"/>
    <w:rsid w:val="00B45669"/>
    <w:rsid w:val="00B67107"/>
    <w:rsid w:val="00B815A9"/>
    <w:rsid w:val="00BF2C75"/>
    <w:rsid w:val="00C0698E"/>
    <w:rsid w:val="00C1727D"/>
    <w:rsid w:val="00C42EB8"/>
    <w:rsid w:val="00C93F43"/>
    <w:rsid w:val="00CA6909"/>
    <w:rsid w:val="00CB0F22"/>
    <w:rsid w:val="00D14F7C"/>
    <w:rsid w:val="00D909E4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53D4"/>
    <w:rsid w:val="00ED6AF2"/>
    <w:rsid w:val="00EF5D5C"/>
    <w:rsid w:val="00F12B69"/>
    <w:rsid w:val="00F314EB"/>
    <w:rsid w:val="00F50EBA"/>
    <w:rsid w:val="00F675F6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39B6D72"/>
  <w15:chartTrackingRefBased/>
  <w15:docId w15:val="{654C0657-E11C-480D-93FA-54A828ED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C5D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75A57"/>
    <w:pPr>
      <w:widowControl w:val="0"/>
      <w:autoSpaceDE w:val="0"/>
      <w:autoSpaceDN w:val="0"/>
      <w:spacing w:before="16"/>
      <w:ind w:left="472" w:hanging="17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joblink.illinois.gov/ada/default.cf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llinoisjoblink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HS.STATE.IL.US/JOB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A68C2-5A3F-4F9D-851B-EC28B9625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1765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http://www.dhs.state.il.us/JOBS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2023-01-03T20:02:00Z</cp:lastPrinted>
  <dcterms:created xsi:type="dcterms:W3CDTF">2025-12-03T15:50:00Z</dcterms:created>
  <dcterms:modified xsi:type="dcterms:W3CDTF">2025-12-03T15:50:00Z</dcterms:modified>
</cp:coreProperties>
</file>