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4366" w:rsidP="00FD3192" w:rsidRDefault="00FD3192" w14:paraId="6453446A" w14:textId="05D708F5">
      <w:pPr>
        <w:rPr>
          <w:b/>
          <w:noProof/>
          <w:color w:val="153D63" w:themeColor="text2" w:themeTint="E6"/>
          <w:sz w:val="18"/>
        </w:rPr>
      </w:pPr>
      <w:r w:rsidRPr="0015605E">
        <w:rPr>
          <w:b/>
          <w:noProof/>
          <w:color w:val="153D63" w:themeColor="text2" w:themeTint="E6"/>
          <w:sz w:val="18"/>
        </w:rPr>
        <w:drawing>
          <wp:anchor distT="0" distB="0" distL="114300" distR="114300" simplePos="0" relativeHeight="251659264" behindDoc="1" locked="0" layoutInCell="1" allowOverlap="1" wp14:anchorId="793EDBE8" wp14:editId="24DE01D4">
            <wp:simplePos x="0" y="0"/>
            <wp:positionH relativeFrom="margin">
              <wp:posOffset>1495425</wp:posOffset>
            </wp:positionH>
            <wp:positionV relativeFrom="margin">
              <wp:posOffset>-476250</wp:posOffset>
            </wp:positionV>
            <wp:extent cx="2705100" cy="1336195"/>
            <wp:effectExtent l="0" t="0" r="0" b="0"/>
            <wp:wrapNone/>
            <wp:docPr id="989" name="Picture 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3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153D63" w:themeColor="text2" w:themeTint="E6"/>
          <w:sz w:val="18"/>
        </w:rPr>
        <w:t xml:space="preserve">             </w:t>
      </w:r>
    </w:p>
    <w:p w:rsidR="00FD3192" w:rsidP="00FD3192" w:rsidRDefault="00FD3192" w14:paraId="31D19302" w14:textId="77777777">
      <w:pPr>
        <w:rPr>
          <w:b/>
          <w:noProof/>
          <w:color w:val="153D63" w:themeColor="text2" w:themeTint="E6"/>
          <w:sz w:val="18"/>
        </w:rPr>
      </w:pPr>
    </w:p>
    <w:p w:rsidR="00FD3192" w:rsidP="00FD3192" w:rsidRDefault="00FD3192" w14:paraId="64845DA9" w14:textId="77777777">
      <w:pPr>
        <w:rPr>
          <w:b/>
          <w:noProof/>
          <w:color w:val="153D63" w:themeColor="text2" w:themeTint="E6"/>
          <w:sz w:val="18"/>
        </w:rPr>
      </w:pPr>
    </w:p>
    <w:p w:rsidR="00FD3192" w:rsidP="00FD3192" w:rsidRDefault="00FD3192" w14:paraId="5D34F84D" w14:textId="77777777">
      <w:pPr>
        <w:rPr>
          <w:b/>
          <w:noProof/>
          <w:color w:val="153D63" w:themeColor="text2" w:themeTint="E6"/>
          <w:sz w:val="18"/>
        </w:rPr>
      </w:pPr>
    </w:p>
    <w:p w:rsidR="00FD3192" w:rsidP="00FD3192" w:rsidRDefault="00FD3192" w14:paraId="67765D8C" w14:textId="77777777">
      <w:pPr>
        <w:rPr>
          <w:b/>
          <w:noProof/>
          <w:color w:val="153D63" w:themeColor="text2" w:themeTint="E6"/>
          <w:sz w:val="18"/>
        </w:rPr>
      </w:pPr>
    </w:p>
    <w:p w:rsidRPr="00A40F6B" w:rsidR="00FD3192" w:rsidP="00FD3192" w:rsidRDefault="00FD3192" w14:paraId="167187A9" w14:textId="19A3F183">
      <w:pPr>
        <w:jc w:val="center"/>
        <w:rPr>
          <w:b/>
          <w:noProof/>
          <w:color w:val="153D63" w:themeColor="text2" w:themeTint="E6"/>
          <w:sz w:val="48"/>
          <w:szCs w:val="72"/>
          <w:u w:val="single"/>
        </w:rPr>
      </w:pP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  <w:u w:val="single"/>
        </w:rPr>
        <w:t>Onsite Hiring Event</w:t>
      </w:r>
    </w:p>
    <w:p w:rsidRPr="00FD3192" w:rsidR="00FD3192" w:rsidP="00FD3192" w:rsidRDefault="00FD3192" w14:paraId="3B8300EC" w14:textId="382BB3F8">
      <w:pPr>
        <w:jc w:val="center"/>
        <w:rPr>
          <w:b/>
          <w:noProof/>
          <w:color w:val="153D63" w:themeColor="text2" w:themeTint="E6"/>
          <w:sz w:val="48"/>
          <w:szCs w:val="72"/>
        </w:rPr>
      </w:pP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>April 18, 2026 @ 8:00am</w:t>
      </w:r>
    </w:p>
    <w:p w:rsidR="00FD3192" w:rsidP="00FD3192" w:rsidRDefault="00FD3192" w14:paraId="348B840F" w14:textId="527B0D8C">
      <w:pPr>
        <w:jc w:val="center"/>
        <w:rPr>
          <w:b/>
          <w:noProof/>
          <w:color w:val="153D63" w:themeColor="text2" w:themeTint="E6"/>
          <w:sz w:val="48"/>
          <w:szCs w:val="72"/>
        </w:rPr>
      </w:pPr>
      <w:r w:rsidRPr="00FD3192">
        <w:rPr>
          <w:b/>
          <w:noProof/>
          <w:color w:val="153D63" w:themeColor="text2" w:themeTint="E6"/>
          <w:sz w:val="48"/>
          <w:szCs w:val="72"/>
        </w:rPr>
        <w:t xml:space="preserve">Must apply @ </w:t>
      </w:r>
      <w:hyperlink w:history="1" r:id="rId6">
        <w:r w:rsidRPr="00FD3192">
          <w:rPr>
            <w:rStyle w:val="Hyperlink"/>
            <w:b/>
            <w:noProof/>
            <w:sz w:val="48"/>
            <w:szCs w:val="72"/>
          </w:rPr>
          <w:t>https://www.dynonobel.com/careers/</w:t>
        </w:r>
      </w:hyperlink>
      <w:r w:rsidRPr="00FD3192">
        <w:rPr>
          <w:b/>
          <w:noProof/>
          <w:color w:val="153D63" w:themeColor="text2" w:themeTint="E6"/>
          <w:sz w:val="48"/>
          <w:szCs w:val="72"/>
        </w:rPr>
        <w:t xml:space="preserve"> </w:t>
      </w:r>
    </w:p>
    <w:p w:rsidR="00FD3192" w:rsidP="00FD3192" w:rsidRDefault="00FD3192" w14:paraId="5FCB2CC6" w14:textId="64F50DCC">
      <w:pPr>
        <w:jc w:val="center"/>
        <w:rPr>
          <w:b/>
          <w:noProof/>
          <w:color w:val="153D63" w:themeColor="text2" w:themeTint="E6"/>
          <w:sz w:val="48"/>
          <w:szCs w:val="72"/>
        </w:rPr>
      </w:pP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 xml:space="preserve">to be 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>INVITED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 xml:space="preserve"> to the 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>e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>vent.</w:t>
      </w:r>
    </w:p>
    <w:p w:rsidR="00A40F6B" w:rsidP="00FD3192" w:rsidRDefault="00FD3192" w14:paraId="6638BEC5" w14:textId="77777777">
      <w:pPr>
        <w:jc w:val="center"/>
        <w:rPr>
          <w:b/>
          <w:noProof/>
          <w:color w:val="153D63" w:themeColor="text2" w:themeTint="E6"/>
          <w:sz w:val="48"/>
          <w:szCs w:val="72"/>
        </w:rPr>
      </w:pP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 xml:space="preserve">Open Positions: Universal Booster </w:t>
      </w:r>
    </w:p>
    <w:p w:rsidRPr="00A40F6B" w:rsidR="00A40F6B" w:rsidP="00A40F6B" w:rsidRDefault="00FD3192" w14:paraId="54449820" w14:textId="5040D065">
      <w:pPr>
        <w:jc w:val="center"/>
        <w:rPr>
          <w:b/>
          <w:noProof/>
          <w:color w:val="153D63" w:themeColor="text2" w:themeTint="E6"/>
          <w:sz w:val="48"/>
          <w:szCs w:val="72"/>
        </w:rPr>
      </w:pP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>Operators on 2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  <w:vertAlign w:val="superscript"/>
        </w:rPr>
        <w:t>nd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 xml:space="preserve"> and 3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  <w:vertAlign w:val="superscript"/>
        </w:rPr>
        <w:t>rd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 xml:space="preserve"> Shi</w:t>
      </w:r>
      <w:r w:rsidRPr="3FF9671B" w:rsidR="3FF9671B">
        <w:rPr>
          <w:b w:val="1"/>
          <w:bCs w:val="1"/>
          <w:noProof/>
          <w:color w:val="153D63" w:themeColor="text2" w:themeTint="E6" w:themeShade="FF"/>
          <w:sz w:val="48"/>
          <w:szCs w:val="48"/>
        </w:rPr>
        <w:t>ft</w:t>
      </w:r>
    </w:p>
    <w:p w:rsidR="00A40F6B" w:rsidP="00A40F6B" w:rsidRDefault="00A40F6B" w14:paraId="0BA56806" w14:textId="77777777">
      <w:pPr>
        <w:pStyle w:val="NoSpacing"/>
        <w:rPr>
          <w:color w:val="002060"/>
        </w:rPr>
      </w:pPr>
    </w:p>
    <w:p w:rsidRPr="00A40F6B" w:rsidR="00FD3192" w:rsidP="00A40F6B" w:rsidRDefault="00FD3192" w14:paraId="5475A740" w14:textId="1E4D0429">
      <w:pPr>
        <w:pStyle w:val="NoSpacing"/>
        <w:rPr>
          <w:color w:val="002060"/>
        </w:rPr>
      </w:pPr>
      <w:r w:rsidRPr="00A40F6B">
        <w:rPr>
          <w:color w:val="002060"/>
        </w:rPr>
        <w:t>What We Offer:</w:t>
      </w:r>
    </w:p>
    <w:p w:rsidRPr="00A40F6B" w:rsidR="00FD3192" w:rsidP="00A40F6B" w:rsidRDefault="00FD3192" w14:paraId="13CA142E" w14:textId="09740B15">
      <w:pPr>
        <w:pStyle w:val="NoSpacing"/>
        <w:ind w:firstLine="720"/>
        <w:rPr>
          <w:color w:val="002060"/>
        </w:rPr>
      </w:pPr>
      <w:r w:rsidRPr="00A40F6B">
        <w:rPr>
          <w:color w:val="002060"/>
          <w:sz w:val="20"/>
          <w:szCs w:val="20"/>
        </w:rPr>
        <w:t xml:space="preserve">3 </w:t>
      </w:r>
      <w:r w:rsidRPr="00A40F6B" w:rsidR="00A40F6B">
        <w:rPr>
          <w:color w:val="002060"/>
          <w:sz w:val="20"/>
          <w:szCs w:val="20"/>
        </w:rPr>
        <w:t>weeks’ vacation</w:t>
      </w:r>
      <w:r w:rsidRPr="00A40F6B">
        <w:rPr>
          <w:color w:val="002060"/>
          <w:sz w:val="20"/>
          <w:szCs w:val="20"/>
        </w:rPr>
        <w:t xml:space="preserve"> + 12 paid holidays + PTO days</w:t>
      </w:r>
    </w:p>
    <w:p w:rsidRPr="00A40F6B" w:rsidR="00FD3192" w:rsidP="00A40F6B" w:rsidRDefault="00FD3192" w14:paraId="4A74DDE9" w14:textId="77777777">
      <w:pPr>
        <w:pStyle w:val="NoSpacing"/>
        <w:ind w:left="720"/>
        <w:rPr>
          <w:color w:val="002060"/>
        </w:rPr>
      </w:pPr>
      <w:r w:rsidRPr="00A40F6B">
        <w:rPr>
          <w:color w:val="002060"/>
          <w:sz w:val="20"/>
          <w:szCs w:val="20"/>
        </w:rPr>
        <w:t>Full health benefits including employer HSA contributions + dental plan with an orthodontic option, wellness coaching available</w:t>
      </w:r>
    </w:p>
    <w:p w:rsidRPr="00A40F6B" w:rsidR="00FD3192" w:rsidP="00A40F6B" w:rsidRDefault="00FD3192" w14:paraId="00720C24" w14:textId="77777777">
      <w:pPr>
        <w:pStyle w:val="NoSpacing"/>
        <w:ind w:firstLine="720"/>
        <w:rPr>
          <w:color w:val="002060"/>
        </w:rPr>
      </w:pPr>
      <w:r w:rsidRPr="00A40F6B">
        <w:rPr>
          <w:color w:val="002060"/>
          <w:sz w:val="20"/>
          <w:szCs w:val="20"/>
        </w:rPr>
        <w:t>Matching 401K</w:t>
      </w:r>
    </w:p>
    <w:p w:rsidRPr="00A40F6B" w:rsidR="00FD3192" w:rsidP="00A40F6B" w:rsidRDefault="00FD3192" w14:paraId="3248620C" w14:textId="77777777">
      <w:pPr>
        <w:pStyle w:val="NoSpacing"/>
        <w:ind w:firstLine="720"/>
        <w:rPr>
          <w:color w:val="002060"/>
        </w:rPr>
      </w:pPr>
      <w:r w:rsidRPr="00A40F6B">
        <w:rPr>
          <w:color w:val="002060"/>
          <w:sz w:val="20"/>
          <w:szCs w:val="20"/>
        </w:rPr>
        <w:t>Generous tuition reimbursement program</w:t>
      </w:r>
    </w:p>
    <w:p w:rsidRPr="00A40F6B" w:rsidR="00FD3192" w:rsidP="00A40F6B" w:rsidRDefault="00A40F6B" w14:paraId="1DE63D34" w14:textId="5F074911">
      <w:pPr>
        <w:pStyle w:val="NoSpacing"/>
        <w:ind w:firstLine="60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   </w:t>
      </w:r>
      <w:r w:rsidRPr="00A40F6B" w:rsidR="00FD3192">
        <w:rPr>
          <w:color w:val="002060"/>
          <w:sz w:val="20"/>
          <w:szCs w:val="20"/>
        </w:rPr>
        <w:t>Generous paid parental leave</w:t>
      </w:r>
    </w:p>
    <w:p w:rsidRPr="00A40F6B" w:rsidR="00FD3192" w:rsidP="00A40F6B" w:rsidRDefault="00A40F6B" w14:paraId="24C6C6E0" w14:textId="490FDF5F">
      <w:pPr>
        <w:pStyle w:val="NoSpacing"/>
        <w:ind w:firstLine="60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   </w:t>
      </w:r>
      <w:r w:rsidRPr="00A40F6B" w:rsidR="00FD3192">
        <w:rPr>
          <w:color w:val="002060"/>
          <w:sz w:val="20"/>
          <w:szCs w:val="20"/>
        </w:rPr>
        <w:t>Friendly and supportive coworkers</w:t>
      </w:r>
    </w:p>
    <w:p w:rsidRPr="00A40F6B" w:rsidR="00A40F6B" w:rsidP="00A40F6B" w:rsidRDefault="00A40F6B" w14:paraId="6E9F0B41" w14:textId="77777777">
      <w:pPr>
        <w:pStyle w:val="NoSpacing"/>
        <w:rPr>
          <w:color w:val="002060"/>
        </w:rPr>
      </w:pPr>
    </w:p>
    <w:p w:rsidRPr="00A40F6B" w:rsidR="00FD3192" w:rsidP="00A40F6B" w:rsidRDefault="00FD3192" w14:paraId="7405C605" w14:textId="00F914C9">
      <w:pPr>
        <w:pStyle w:val="NoSpacing"/>
        <w:rPr>
          <w:color w:val="002060"/>
        </w:rPr>
      </w:pPr>
      <w:r w:rsidRPr="00A40F6B">
        <w:rPr>
          <w:color w:val="002060"/>
        </w:rPr>
        <w:t>What We’re Looking For:</w:t>
      </w:r>
    </w:p>
    <w:p w:rsidRPr="00FD3192" w:rsidR="00FD3192" w:rsidP="00A40F6B" w:rsidRDefault="00FD3192" w14:paraId="7CC129BB" w14:textId="0C6E06C1">
      <w:pPr>
        <w:pStyle w:val="NoSpacing"/>
        <w:ind w:firstLine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</w:rPr>
        <w:t>High School Diploma or GED preferred</w:t>
      </w:r>
    </w:p>
    <w:p w:rsidRPr="00FD3192" w:rsidR="00FD3192" w:rsidP="00A40F6B" w:rsidRDefault="00FD3192" w14:paraId="196AEB37" w14:textId="77777777">
      <w:pPr>
        <w:pStyle w:val="NoSpacing"/>
        <w:ind w:firstLine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</w:rPr>
        <w:t>Manufacturing experience preferred - on the job training is provided</w:t>
      </w:r>
    </w:p>
    <w:p w:rsidRPr="00FD3192" w:rsidR="00FD3192" w:rsidP="00A40F6B" w:rsidRDefault="00FD3192" w14:paraId="46C36C3F" w14:textId="063D3138">
      <w:pPr>
        <w:pStyle w:val="NoSpacing"/>
        <w:ind w:left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  <w:shd w:val="clear" w:color="auto" w:fill="F6F6F6"/>
        </w:rPr>
        <w:t xml:space="preserve">Must have a valid </w:t>
      </w:r>
      <w:r w:rsidRPr="00FD3192" w:rsidR="00A40F6B">
        <w:rPr>
          <w:color w:val="002060"/>
          <w:sz w:val="20"/>
          <w:szCs w:val="20"/>
          <w:shd w:val="clear" w:color="auto" w:fill="F6F6F6"/>
        </w:rPr>
        <w:t>driver’s</w:t>
      </w:r>
      <w:r w:rsidRPr="00FD3192">
        <w:rPr>
          <w:color w:val="002060"/>
          <w:sz w:val="20"/>
          <w:szCs w:val="20"/>
          <w:shd w:val="clear" w:color="auto" w:fill="F6F6F6"/>
        </w:rPr>
        <w:t xml:space="preserve"> license.</w:t>
      </w:r>
      <w:r w:rsidRPr="00FD3192">
        <w:rPr>
          <w:color w:val="002060"/>
          <w:sz w:val="20"/>
          <w:szCs w:val="20"/>
        </w:rPr>
        <w:br/>
      </w:r>
      <w:r w:rsidRPr="00FD3192">
        <w:rPr>
          <w:color w:val="002060"/>
          <w:sz w:val="20"/>
          <w:szCs w:val="20"/>
        </w:rPr>
        <w:t> </w:t>
      </w:r>
      <w:r w:rsidRPr="00FD3192">
        <w:rPr>
          <w:color w:val="002060"/>
          <w:sz w:val="20"/>
          <w:szCs w:val="20"/>
          <w:shd w:val="clear" w:color="auto" w:fill="F6F6F6"/>
        </w:rPr>
        <w:t>Must be willing to undergo and pass an ATF background check as required to be a possessor of explosives.</w:t>
      </w:r>
    </w:p>
    <w:p w:rsidRPr="00FD3192" w:rsidR="00FD3192" w:rsidP="00A40F6B" w:rsidRDefault="00FD3192" w14:paraId="521C7B7C" w14:textId="77777777">
      <w:pPr>
        <w:pStyle w:val="NoSpacing"/>
        <w:ind w:firstLine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  <w:shd w:val="clear" w:color="auto" w:fill="F6F6F6"/>
        </w:rPr>
        <w:t>Ability to communicate with others effectively verbally</w:t>
      </w:r>
    </w:p>
    <w:p w:rsidRPr="00FD3192" w:rsidR="00FD3192" w:rsidP="00A40F6B" w:rsidRDefault="00FD3192" w14:paraId="29BA32A5" w14:textId="77777777">
      <w:pPr>
        <w:pStyle w:val="NoSpacing"/>
        <w:ind w:firstLine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  <w:u w:val="single"/>
          <w:shd w:val="clear" w:color="auto" w:fill="F6F6F6"/>
        </w:rPr>
        <w:t>Must be 21 years of age or older</w:t>
      </w:r>
      <w:r w:rsidRPr="00FD3192">
        <w:rPr>
          <w:rFonts w:ascii="Arial" w:hAnsi="Arial" w:cs="Arial"/>
          <w:color w:val="002060"/>
          <w:sz w:val="20"/>
          <w:szCs w:val="20"/>
          <w:shd w:val="clear" w:color="auto" w:fill="F6F6F6"/>
        </w:rPr>
        <w:t>​</w:t>
      </w:r>
    </w:p>
    <w:p w:rsidR="00A40F6B" w:rsidP="00A40F6B" w:rsidRDefault="00FD3192" w14:paraId="6980EF88" w14:textId="0109B851">
      <w:pPr>
        <w:pStyle w:val="NoSpacing"/>
        <w:ind w:left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</w:rPr>
        <w:t xml:space="preserve">Must be able to stand, sit, squat, bend and walk through the entire shift. Must be capable of </w:t>
      </w:r>
      <w:proofErr w:type="gramStart"/>
      <w:r w:rsidRPr="00FD3192" w:rsidR="00A40F6B">
        <w:rPr>
          <w:color w:val="002060"/>
          <w:sz w:val="20"/>
          <w:szCs w:val="20"/>
        </w:rPr>
        <w:t>lifting</w:t>
      </w:r>
      <w:r w:rsidRPr="00FD3192">
        <w:rPr>
          <w:color w:val="002060"/>
          <w:sz w:val="20"/>
          <w:szCs w:val="20"/>
        </w:rPr>
        <w:t xml:space="preserve"> </w:t>
      </w:r>
      <w:r w:rsidR="00A40F6B">
        <w:rPr>
          <w:color w:val="002060"/>
          <w:sz w:val="20"/>
          <w:szCs w:val="20"/>
        </w:rPr>
        <w:t>up</w:t>
      </w:r>
      <w:proofErr w:type="gramEnd"/>
      <w:r w:rsidR="00A40F6B">
        <w:rPr>
          <w:color w:val="002060"/>
          <w:sz w:val="20"/>
          <w:szCs w:val="20"/>
        </w:rPr>
        <w:t xml:space="preserve"> </w:t>
      </w:r>
      <w:r w:rsidRPr="00FD3192">
        <w:rPr>
          <w:color w:val="002060"/>
          <w:sz w:val="20"/>
          <w:szCs w:val="20"/>
        </w:rPr>
        <w:t>to 58 lbs. and push/pull 83 lbs.</w:t>
      </w:r>
    </w:p>
    <w:p w:rsidRPr="00FD3192" w:rsidR="00FD3192" w:rsidP="00A40F6B" w:rsidRDefault="00FD3192" w14:paraId="0E942ED2" w14:textId="32470469">
      <w:pPr>
        <w:pStyle w:val="NoSpacing"/>
        <w:ind w:left="720"/>
        <w:rPr>
          <w:color w:val="002060"/>
          <w:sz w:val="20"/>
          <w:szCs w:val="20"/>
        </w:rPr>
      </w:pPr>
      <w:r w:rsidRPr="00FD3192">
        <w:rPr>
          <w:color w:val="002060"/>
          <w:sz w:val="20"/>
          <w:szCs w:val="20"/>
        </w:rPr>
        <w:t xml:space="preserve">Ability to wear and care for applicable personal protective equipment (such as, safety glasses and shoes, respirator, face shield, </w:t>
      </w:r>
      <w:proofErr w:type="spellStart"/>
      <w:r w:rsidRPr="00FD3192">
        <w:rPr>
          <w:color w:val="002060"/>
          <w:sz w:val="20"/>
          <w:szCs w:val="20"/>
        </w:rPr>
        <w:t>Tyvec</w:t>
      </w:r>
      <w:proofErr w:type="spellEnd"/>
      <w:r w:rsidRPr="00FD3192">
        <w:rPr>
          <w:color w:val="002060"/>
          <w:sz w:val="20"/>
          <w:szCs w:val="20"/>
        </w:rPr>
        <w:t>, sleeves, gloves, coveralls, safety harness) as required by site specific requirements</w:t>
      </w:r>
    </w:p>
    <w:p w:rsidR="00FD3192" w:rsidP="00A40F6B" w:rsidRDefault="00FD3192" w14:paraId="65D4F133" w14:textId="77777777">
      <w:pPr>
        <w:pStyle w:val="NoSpacing"/>
        <w:ind w:firstLine="720"/>
        <w:rPr>
          <w:color w:val="002060"/>
          <w:sz w:val="20"/>
          <w:szCs w:val="20"/>
          <w:bdr w:val="none" w:color="auto" w:sz="0" w:space="0" w:frame="1"/>
        </w:rPr>
      </w:pPr>
      <w:r w:rsidRPr="00FD3192">
        <w:rPr>
          <w:color w:val="002060"/>
          <w:sz w:val="20"/>
          <w:szCs w:val="20"/>
          <w:bdr w:val="none" w:color="auto" w:sz="0" w:space="0" w:frame="1"/>
        </w:rPr>
        <w:t>Positive attitude, friendly demeanor, and a team player</w:t>
      </w:r>
    </w:p>
    <w:p w:rsidR="00A40F6B" w:rsidP="00A40F6B" w:rsidRDefault="00A40F6B" w14:paraId="4D5F481E" w14:textId="77777777">
      <w:pPr>
        <w:pStyle w:val="NoSpacing"/>
        <w:ind w:firstLine="720"/>
        <w:rPr>
          <w:color w:val="002060"/>
          <w:sz w:val="20"/>
          <w:szCs w:val="20"/>
          <w:bdr w:val="none" w:color="auto" w:sz="0" w:space="0" w:frame="1"/>
        </w:rPr>
      </w:pPr>
    </w:p>
    <w:p w:rsidRPr="00A40F6B" w:rsidR="00A40F6B" w:rsidP="00A40F6B" w:rsidRDefault="00A40F6B" w14:paraId="3A538B60" w14:textId="1F5284CE">
      <w:pPr>
        <w:pStyle w:val="NoSpacing"/>
        <w:rPr>
          <w:color w:val="002060"/>
        </w:rPr>
      </w:pPr>
      <w:r w:rsidRPr="00A40F6B">
        <w:rPr>
          <w:color w:val="002060"/>
          <w:bdr w:val="none" w:color="auto" w:sz="0" w:space="0" w:frame="1"/>
        </w:rPr>
        <w:t>What You’ll Do</w:t>
      </w:r>
      <w:r>
        <w:rPr>
          <w:color w:val="002060"/>
          <w:bdr w:val="none" w:color="auto" w:sz="0" w:space="0" w:frame="1"/>
        </w:rPr>
        <w:t>:</w:t>
      </w:r>
    </w:p>
    <w:p w:rsidRPr="00A40F6B" w:rsidR="00A40F6B" w:rsidP="00A40F6B" w:rsidRDefault="00A40F6B" w14:paraId="3216AAEE" w14:textId="69CE75F1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As the Booster Manufacturing Operator, you will efficiently set-up, fill, inspect and package all Cast Booster products. The operator will </w:t>
      </w:r>
      <w:r w:rsidRPr="00A40F6B">
        <w:rPr>
          <w:color w:val="002060"/>
          <w:sz w:val="20"/>
          <w:szCs w:val="20"/>
        </w:rPr>
        <w:t>ensure</w:t>
      </w:r>
      <w:r w:rsidRPr="00A40F6B">
        <w:rPr>
          <w:color w:val="002060"/>
          <w:sz w:val="20"/>
          <w:szCs w:val="20"/>
        </w:rPr>
        <w:t xml:space="preserve"> safe and timely processing of PETN to supply the demand of booster operations with respect to plant and </w:t>
      </w:r>
      <w:r w:rsidRPr="00A40F6B">
        <w:rPr>
          <w:color w:val="002060"/>
          <w:sz w:val="20"/>
          <w:szCs w:val="20"/>
        </w:rPr>
        <w:t>site-specific</w:t>
      </w:r>
      <w:r w:rsidRPr="00A40F6B">
        <w:rPr>
          <w:color w:val="002060"/>
          <w:sz w:val="20"/>
          <w:szCs w:val="20"/>
        </w:rPr>
        <w:t xml:space="preserve"> safety rules and quality standards. Other duties will include:</w:t>
      </w:r>
      <w:r w:rsidRPr="00A40F6B">
        <w:rPr>
          <w:rFonts w:ascii="Arial" w:hAnsi="Arial" w:cs="Arial"/>
          <w:color w:val="002060"/>
          <w:sz w:val="20"/>
          <w:szCs w:val="20"/>
        </w:rPr>
        <w:t>​</w:t>
      </w:r>
    </w:p>
    <w:p w:rsidRPr="00A40F6B" w:rsidR="00A40F6B" w:rsidP="00A40F6B" w:rsidRDefault="00A40F6B" w14:paraId="2AA84A1F" w14:textId="61C25508">
      <w:pPr>
        <w:pStyle w:val="NoSpacing"/>
        <w:ind w:firstLine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Manufacturing</w:t>
      </w:r>
      <w:r w:rsidRPr="00A40F6B">
        <w:rPr>
          <w:color w:val="002060"/>
          <w:sz w:val="20"/>
          <w:szCs w:val="20"/>
        </w:rPr>
        <w:t xml:space="preserve"> a quality Booster product</w:t>
      </w:r>
    </w:p>
    <w:p w:rsidRPr="00A40F6B" w:rsidR="00A40F6B" w:rsidP="00A40F6B" w:rsidRDefault="00A40F6B" w14:paraId="1530630D" w14:textId="48C5862C">
      <w:pPr>
        <w:pStyle w:val="NoSpacing"/>
        <w:ind w:firstLine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Responsible for properly stocking manufacturing areas and preparing </w:t>
      </w:r>
      <w:r w:rsidRPr="00A40F6B">
        <w:rPr>
          <w:color w:val="002060"/>
          <w:sz w:val="20"/>
          <w:szCs w:val="20"/>
        </w:rPr>
        <w:t>products</w:t>
      </w:r>
      <w:r w:rsidRPr="00A40F6B">
        <w:rPr>
          <w:color w:val="002060"/>
          <w:sz w:val="20"/>
          <w:szCs w:val="20"/>
        </w:rPr>
        <w:t xml:space="preserve"> for shipping.</w:t>
      </w:r>
    </w:p>
    <w:p w:rsidRPr="00A40F6B" w:rsidR="00A40F6B" w:rsidP="00A40F6B" w:rsidRDefault="00A40F6B" w14:paraId="7C54B0C0" w14:textId="77777777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Set up canisters on specific tooling, pouring hot pentolite into canisters and moving carts into cooling tunnels.</w:t>
      </w:r>
    </w:p>
    <w:p w:rsidRPr="00A40F6B" w:rsidR="00A40F6B" w:rsidP="00A40F6B" w:rsidRDefault="00A40F6B" w14:paraId="580DBD72" w14:textId="716EE3B4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Melt down process of transferring melted TNT/Triton from the pre melter into main pots. Will be required to add PETN to main pots per specific </w:t>
      </w:r>
      <w:r w:rsidRPr="00A40F6B">
        <w:rPr>
          <w:color w:val="002060"/>
          <w:sz w:val="20"/>
          <w:szCs w:val="20"/>
        </w:rPr>
        <w:t>formulations and</w:t>
      </w:r>
      <w:r w:rsidRPr="00A40F6B">
        <w:rPr>
          <w:color w:val="002060"/>
          <w:sz w:val="20"/>
          <w:szCs w:val="20"/>
        </w:rPr>
        <w:t xml:space="preserve"> monitoring the process per Standard Operating Procedures.</w:t>
      </w:r>
    </w:p>
    <w:p w:rsidRPr="00A40F6B" w:rsidR="00A40F6B" w:rsidP="00A40F6B" w:rsidRDefault="00A40F6B" w14:paraId="22299675" w14:textId="77777777">
      <w:pPr>
        <w:pStyle w:val="NoSpacing"/>
        <w:ind w:firstLine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Will be loading empty plastic or corrugated canisters onto pallets. </w:t>
      </w:r>
    </w:p>
    <w:p w:rsidRPr="00A40F6B" w:rsidR="00A40F6B" w:rsidP="00A40F6B" w:rsidRDefault="00A40F6B" w14:paraId="307DCA64" w14:textId="77777777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Will be cleaning and packing finished product into corrugated boxes for shipping. Stamping Canisters will be required</w:t>
      </w:r>
    </w:p>
    <w:p w:rsidRPr="00A40F6B" w:rsidR="00A40F6B" w:rsidP="00A40F6B" w:rsidRDefault="00A40F6B" w14:paraId="64CA2788" w14:textId="65F5BDE3">
      <w:pPr>
        <w:pStyle w:val="NoSpacing"/>
        <w:ind w:firstLine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Must drive a van/box truck to transport </w:t>
      </w:r>
      <w:r w:rsidRPr="00A40F6B">
        <w:rPr>
          <w:color w:val="002060"/>
          <w:sz w:val="20"/>
          <w:szCs w:val="20"/>
        </w:rPr>
        <w:t>products</w:t>
      </w:r>
      <w:r w:rsidRPr="00A40F6B">
        <w:rPr>
          <w:color w:val="002060"/>
          <w:sz w:val="20"/>
          <w:szCs w:val="20"/>
        </w:rPr>
        <w:t>, prepare, operate and unload centrifuge.</w:t>
      </w:r>
    </w:p>
    <w:p w:rsidRPr="00A40F6B" w:rsidR="00A40F6B" w:rsidP="00A40F6B" w:rsidRDefault="00A40F6B" w14:paraId="3A5B7801" w14:textId="4639F2FD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You must</w:t>
      </w:r>
      <w:r w:rsidRPr="00A40F6B">
        <w:rPr>
          <w:color w:val="002060"/>
          <w:sz w:val="20"/>
          <w:szCs w:val="20"/>
        </w:rPr>
        <w:t xml:space="preserve"> complete proper documentation and </w:t>
      </w:r>
      <w:r w:rsidRPr="00A40F6B">
        <w:rPr>
          <w:color w:val="002060"/>
          <w:sz w:val="20"/>
          <w:szCs w:val="20"/>
        </w:rPr>
        <w:t>balance</w:t>
      </w:r>
      <w:r w:rsidRPr="00A40F6B">
        <w:rPr>
          <w:color w:val="002060"/>
          <w:sz w:val="20"/>
          <w:szCs w:val="20"/>
        </w:rPr>
        <w:t xml:space="preserve"> while </w:t>
      </w:r>
      <w:r w:rsidRPr="00A40F6B">
        <w:rPr>
          <w:color w:val="002060"/>
          <w:sz w:val="20"/>
          <w:szCs w:val="20"/>
        </w:rPr>
        <w:t>maintaining</w:t>
      </w:r>
      <w:r w:rsidRPr="00A40F6B">
        <w:rPr>
          <w:color w:val="002060"/>
          <w:sz w:val="20"/>
          <w:szCs w:val="20"/>
        </w:rPr>
        <w:t xml:space="preserve"> a clean and organized work area.</w:t>
      </w:r>
    </w:p>
    <w:p w:rsidRPr="00A40F6B" w:rsidR="00A40F6B" w:rsidP="00A40F6B" w:rsidRDefault="00A40F6B" w14:paraId="621791E8" w14:textId="77777777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Promote implementation of industry best practices, pursue the elimination of waste and support initiatives in manufacturing.</w:t>
      </w:r>
    </w:p>
    <w:p w:rsidRPr="00A40F6B" w:rsidR="00A40F6B" w:rsidP="00A40F6B" w:rsidRDefault="00A40F6B" w14:paraId="3D455F6D" w14:textId="14A66A6A">
      <w:pPr>
        <w:pStyle w:val="NoSpacing"/>
        <w:ind w:firstLine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 xml:space="preserve">Focus on improving safety and quality and </w:t>
      </w:r>
      <w:r w:rsidRPr="00A40F6B">
        <w:rPr>
          <w:color w:val="002060"/>
          <w:sz w:val="20"/>
          <w:szCs w:val="20"/>
        </w:rPr>
        <w:t>minimizing</w:t>
      </w:r>
      <w:r w:rsidRPr="00A40F6B">
        <w:rPr>
          <w:color w:val="002060"/>
          <w:sz w:val="20"/>
          <w:szCs w:val="20"/>
        </w:rPr>
        <w:t xml:space="preserve"> the impact </w:t>
      </w:r>
      <w:proofErr w:type="gramStart"/>
      <w:r w:rsidRPr="00A40F6B">
        <w:rPr>
          <w:color w:val="002060"/>
          <w:sz w:val="20"/>
          <w:szCs w:val="20"/>
        </w:rPr>
        <w:t>to</w:t>
      </w:r>
      <w:proofErr w:type="gramEnd"/>
      <w:r w:rsidRPr="00A40F6B">
        <w:rPr>
          <w:color w:val="002060"/>
          <w:sz w:val="20"/>
          <w:szCs w:val="20"/>
        </w:rPr>
        <w:t xml:space="preserve"> current production</w:t>
      </w:r>
    </w:p>
    <w:p w:rsidRPr="00A40F6B" w:rsidR="00A40F6B" w:rsidP="00A40F6B" w:rsidRDefault="00A40F6B" w14:paraId="296AB2E3" w14:textId="77777777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Actively participate in a partnership with Maintenance to problem solve safety issues and improve machine up time.</w:t>
      </w:r>
    </w:p>
    <w:p w:rsidRPr="00A40F6B" w:rsidR="00A40F6B" w:rsidP="00A40F6B" w:rsidRDefault="00A40F6B" w14:paraId="7D5D8394" w14:textId="77777777">
      <w:pPr>
        <w:pStyle w:val="NoSpacing"/>
        <w:ind w:left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Demonstrate and/or lead the commitment to the pursuit of achieving Zero Harm through behavioral based safety.</w:t>
      </w:r>
    </w:p>
    <w:p w:rsidRPr="00A40F6B" w:rsidR="00FD3192" w:rsidP="00A40F6B" w:rsidRDefault="00A40F6B" w14:paraId="60B4B379" w14:textId="604BF65C">
      <w:pPr>
        <w:pStyle w:val="NoSpacing"/>
        <w:ind w:firstLine="720"/>
        <w:rPr>
          <w:color w:val="002060"/>
          <w:sz w:val="20"/>
          <w:szCs w:val="20"/>
        </w:rPr>
      </w:pPr>
      <w:r w:rsidRPr="00A40F6B">
        <w:rPr>
          <w:color w:val="002060"/>
          <w:sz w:val="20"/>
          <w:szCs w:val="20"/>
        </w:rPr>
        <w:t>Ensure compliance with applicable HSE performance standards, objectives and regulations.</w:t>
      </w:r>
    </w:p>
    <w:sectPr w:rsidRPr="00A40F6B" w:rsidR="00FD319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0F91"/>
    <w:multiLevelType w:val="multilevel"/>
    <w:tmpl w:val="039CE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5E053F1"/>
    <w:multiLevelType w:val="multilevel"/>
    <w:tmpl w:val="F5E2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9415359"/>
    <w:multiLevelType w:val="multilevel"/>
    <w:tmpl w:val="72C4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24013930">
    <w:abstractNumId w:val="0"/>
  </w:num>
  <w:num w:numId="2" w16cid:durableId="2019769248">
    <w:abstractNumId w:val="2"/>
  </w:num>
  <w:num w:numId="3" w16cid:durableId="5514251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92"/>
    <w:rsid w:val="003A5F7F"/>
    <w:rsid w:val="00894B89"/>
    <w:rsid w:val="008C4366"/>
    <w:rsid w:val="00A40F6B"/>
    <w:rsid w:val="00FD3192"/>
    <w:rsid w:val="3FF9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983B"/>
  <w15:chartTrackingRefBased/>
  <w15:docId w15:val="{95668D2F-3845-4620-91A3-CAE5D2EFA1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19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19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1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1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1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1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D319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D319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D319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D319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D319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D319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D319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D319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D3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19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D319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D3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19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D3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19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D3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1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319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1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D319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D3192"/>
    <w:rPr>
      <w:b/>
      <w:bCs/>
    </w:rPr>
  </w:style>
  <w:style w:type="paragraph" w:styleId="NoSpacing">
    <w:name w:val="No Spacing"/>
    <w:uiPriority w:val="1"/>
    <w:qFormat/>
    <w:rsid w:val="00A40F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www.dynonobel.com/careers/" TargetMode="External" Id="rId6" /><Relationship Type="http://schemas.openxmlformats.org/officeDocument/2006/relationships/customXml" Target="../customXml/item3.xml" Id="rId11" /><Relationship Type="http://schemas.openxmlformats.org/officeDocument/2006/relationships/image" Target="media/image1.png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8B2941-7D38-4875-9BA0-82F4E0BC80B7}"/>
</file>

<file path=customXml/itemProps2.xml><?xml version="1.0" encoding="utf-8"?>
<ds:datastoreItem xmlns:ds="http://schemas.openxmlformats.org/officeDocument/2006/customXml" ds:itemID="{89F222DA-C00A-4B4C-9547-EF72E00E8F89}"/>
</file>

<file path=customXml/itemProps3.xml><?xml version="1.0" encoding="utf-8"?>
<ds:datastoreItem xmlns:ds="http://schemas.openxmlformats.org/officeDocument/2006/customXml" ds:itemID="{029B421D-9259-4AF2-ABAF-3A62D99A3D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Beverly A Baker</dc:creator>
  <keywords/>
  <dc:description/>
  <lastModifiedBy>Buckingham, Freddie L</lastModifiedBy>
  <revision>2</revision>
  <dcterms:created xsi:type="dcterms:W3CDTF">2026-03-30T18:24:00.0000000Z</dcterms:created>
  <dcterms:modified xsi:type="dcterms:W3CDTF">2026-04-02T15:54:54.8512884Z</dcterms:modified>
</coreProperties>
</file>