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C14F3" w:rsidP="00174AFD" w:rsidRDefault="001E4606" w14:paraId="20F6951E" w14:textId="36A1C4C5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302A7781" wp14:editId="2E921E51">
            <wp:extent cx="2019300" cy="1005840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2A3" w:rsidP="000844E2" w:rsidRDefault="00EA02A3" w14:paraId="2EC35732" w14:textId="77777777">
      <w:pPr>
        <w:jc w:val="center"/>
        <w:rPr>
          <w:b/>
          <w:sz w:val="40"/>
          <w:szCs w:val="40"/>
        </w:rPr>
      </w:pPr>
    </w:p>
    <w:p w:rsidRPr="00E10FAC" w:rsidR="00E406C5" w:rsidP="008046CF" w:rsidRDefault="00CB6E2F" w14:paraId="16F4F4F4" w14:textId="77777777">
      <w:pPr>
        <w:jc w:val="center"/>
      </w:pPr>
      <w:r w:rsidRPr="00C60E80">
        <w:rPr>
          <w:b/>
          <w:sz w:val="40"/>
          <w:szCs w:val="40"/>
        </w:rPr>
        <w:t xml:space="preserve">You are invited to </w:t>
      </w:r>
      <w:r w:rsidR="008046CF">
        <w:rPr>
          <w:b/>
          <w:sz w:val="40"/>
          <w:szCs w:val="40"/>
        </w:rPr>
        <w:t>the State of Illinois Careers and Federal Careers Workshops!</w:t>
      </w:r>
    </w:p>
    <w:p w:rsidR="009B7C39" w:rsidP="00E406C5" w:rsidRDefault="009B7C39" w14:paraId="4E65FBAC" w14:textId="77777777">
      <w:pPr>
        <w:rPr>
          <w:b/>
        </w:rPr>
      </w:pPr>
    </w:p>
    <w:p w:rsidRPr="00D761C6" w:rsidR="00D761C6" w:rsidP="00D761C6" w:rsidRDefault="00D761C6" w14:paraId="0BD4F390" w14:textId="77777777">
      <w:pPr>
        <w:rPr>
          <w:b/>
          <w:bCs/>
        </w:rPr>
      </w:pPr>
      <w:r w:rsidRPr="00D761C6">
        <w:rPr>
          <w:b/>
          <w:bCs/>
        </w:rPr>
        <w:t>State of Illinois Careers and Federal Careers Workshops</w:t>
      </w:r>
    </w:p>
    <w:p w:rsidRPr="00D761C6" w:rsidR="00D761C6" w:rsidP="00D761C6" w:rsidRDefault="00D761C6" w14:paraId="03908EDE" w14:textId="77777777">
      <w:pPr>
        <w:rPr>
          <w:b/>
          <w:bCs/>
        </w:rPr>
      </w:pPr>
      <w:r w:rsidRPr="00D761C6">
        <w:rPr>
          <w:b/>
          <w:bCs/>
        </w:rPr>
        <w:t>Tuesday, July 21, 2026, Begins Promptly at 10:00 am </w:t>
      </w:r>
      <w:r w:rsidRPr="00D761C6">
        <w:rPr>
          <w:b/>
          <w:bCs/>
        </w:rPr>
        <w:br/>
      </w:r>
      <w:r w:rsidRPr="00D761C6">
        <w:rPr>
          <w:b/>
          <w:bCs/>
        </w:rPr>
        <w:t>Rend Lake Community College</w:t>
      </w:r>
    </w:p>
    <w:p w:rsidRPr="00D761C6" w:rsidR="00D761C6" w:rsidP="00D761C6" w:rsidRDefault="00D761C6" w14:paraId="5BC58CED" w14:textId="77777777">
      <w:pPr>
        <w:rPr>
          <w:b/>
          <w:bCs/>
        </w:rPr>
      </w:pPr>
      <w:r w:rsidRPr="00D761C6">
        <w:rPr>
          <w:b/>
          <w:bCs/>
        </w:rPr>
        <w:t>Murphy Wall Campus</w:t>
      </w:r>
    </w:p>
    <w:p w:rsidRPr="00D761C6" w:rsidR="00D761C6" w:rsidP="00D761C6" w:rsidRDefault="00D761C6" w14:paraId="44BC355E" w14:textId="77777777">
      <w:pPr>
        <w:rPr>
          <w:b/>
          <w:bCs/>
        </w:rPr>
      </w:pPr>
      <w:r w:rsidRPr="00D761C6">
        <w:rPr>
          <w:b/>
          <w:bCs/>
        </w:rPr>
        <w:t>5680 State Route 154</w:t>
      </w:r>
    </w:p>
    <w:p w:rsidRPr="00D761C6" w:rsidR="00D761C6" w:rsidP="00D761C6" w:rsidRDefault="00D761C6" w14:paraId="035825C1" w14:textId="77777777">
      <w:pPr>
        <w:rPr>
          <w:b/>
          <w:bCs/>
        </w:rPr>
      </w:pPr>
      <w:r w:rsidRPr="00D761C6">
        <w:rPr>
          <w:b/>
          <w:bCs/>
        </w:rPr>
        <w:t>Pinckneyville, IL </w:t>
      </w:r>
    </w:p>
    <w:p w:rsidR="00D761C6" w:rsidP="00152E53" w:rsidRDefault="00D761C6" w14:paraId="7EF8CC82" w14:textId="77777777"/>
    <w:p w:rsidR="00D761C6" w:rsidP="00152E53" w:rsidRDefault="00D761C6" w14:paraId="59688801" w14:textId="77777777"/>
    <w:p w:rsidRPr="00781780" w:rsidR="0004244A" w:rsidP="00152E53" w:rsidRDefault="00781780" w14:paraId="1EE8C6F3" w14:textId="29CA854C">
      <w:pPr>
        <w:rPr>
          <w:b/>
          <w:sz w:val="28"/>
          <w:szCs w:val="28"/>
        </w:rPr>
      </w:pPr>
      <w:r w:rsidRPr="00781780">
        <w:rPr>
          <w:b/>
          <w:sz w:val="28"/>
          <w:szCs w:val="28"/>
        </w:rPr>
        <w:t>If you are interested in a State or Federal Career, these workshops are for you!!!</w:t>
      </w:r>
    </w:p>
    <w:p w:rsidR="00781780" w:rsidP="00152E53" w:rsidRDefault="00781780" w14:paraId="63251844" w14:textId="77777777">
      <w:pPr>
        <w:rPr>
          <w:b/>
        </w:rPr>
      </w:pPr>
    </w:p>
    <w:p w:rsidR="00152E53" w:rsidP="00152E53" w:rsidRDefault="008046CF" w14:paraId="2120C731" w14:textId="77777777">
      <w:r>
        <w:t xml:space="preserve">10 AM - A representative with CMS will conduct the State Careers Workshop, presenting information on the applications, resumes, interviewing and hiring process as well as navigating </w:t>
      </w:r>
      <w:r w:rsidR="00781780">
        <w:t>the State of Illinois careers website.</w:t>
      </w:r>
    </w:p>
    <w:p w:rsidR="00781780" w:rsidP="00152E53" w:rsidRDefault="00781780" w14:paraId="01865827" w14:textId="77777777"/>
    <w:p w:rsidR="00781780" w:rsidP="00152E53" w:rsidRDefault="00781780" w14:paraId="19F0903C" w14:textId="77777777">
      <w:r>
        <w:t>11 AM – A representative will conduct the Federal Careers Workshop, presenting information on the applications, resumes, interviewing and hiring process as well as navigating the USAJobs.com website.</w:t>
      </w:r>
    </w:p>
    <w:p w:rsidR="00781780" w:rsidP="00152E53" w:rsidRDefault="00781780" w14:paraId="3CDA0CE3" w14:textId="77777777"/>
    <w:p w:rsidR="00DC59BD" w:rsidP="00C027D2" w:rsidRDefault="00992154" w14:paraId="142D438F" w14:textId="77777777">
      <w:r>
        <w:t>This event is sponsored by</w:t>
      </w:r>
      <w:r w:rsidR="00D909E4">
        <w:t xml:space="preserve"> IDES</w:t>
      </w:r>
      <w:r w:rsidR="00152E53">
        <w:t xml:space="preserve"> and </w:t>
      </w:r>
      <w:r w:rsidR="008046CF">
        <w:t>CMS.</w:t>
      </w:r>
    </w:p>
    <w:p w:rsidR="00DC59BD" w:rsidP="00DC59BD" w:rsidRDefault="00DC59BD" w14:paraId="27859413" w14:textId="77777777"/>
    <w:p w:rsidRPr="00476318" w:rsidR="00476318" w:rsidP="77957DA8" w:rsidRDefault="00476318" w14:paraId="00B4588E" w14:textId="190A1742">
      <w:pPr>
        <w:pStyle w:val="Normal"/>
        <w:ind w:left="720" w:firstLine="720"/>
        <w:rPr>
          <w:b w:val="1"/>
          <w:bCs w:val="1"/>
          <w:sz w:val="32"/>
          <w:szCs w:val="32"/>
        </w:rPr>
      </w:pPr>
      <w:r w:rsidRPr="77957DA8" w:rsidR="77957DA8">
        <w:rPr>
          <w:b w:val="1"/>
          <w:bCs w:val="1"/>
          <w:sz w:val="32"/>
          <w:szCs w:val="32"/>
        </w:rPr>
        <w:t>Make Sure Your Resume is on Illinoisjoblink.com</w:t>
      </w:r>
    </w:p>
    <w:p w:rsidR="00476318" w:rsidP="00476318" w:rsidRDefault="00DB294F" w14:paraId="21B5E9D9" w14:textId="77777777">
      <w:pPr>
        <w:jc w:val="both"/>
      </w:pP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businesses are hiring. And they are looking for workers on </w:t>
      </w:r>
      <w:hyperlink w:history="1" r:id="rId9">
        <w:r w:rsidRPr="00B4164C" w:rsidR="00476318">
          <w:rPr>
            <w:rStyle w:val="Hyperlink"/>
          </w:rPr>
          <w:t>Illinoisjoblink.com</w:t>
        </w:r>
      </w:hyperlink>
      <w:r>
        <w:t xml:space="preserve"> </w:t>
      </w:r>
      <w:r w:rsidR="00CA6909">
        <w:t>The state’s hiring board</w:t>
      </w:r>
      <w:r>
        <w:t xml:space="preserve"> features more than 100,000 help-wanted ads. </w:t>
      </w:r>
      <w:r w:rsidR="00CA6909">
        <w:t xml:space="preserve">Job seekers can build </w:t>
      </w:r>
      <w:r>
        <w:t xml:space="preserve">multiple resumes to emphasize different </w:t>
      </w:r>
      <w:r w:rsidR="00CA6909">
        <w:t xml:space="preserve">skills and </w:t>
      </w:r>
      <w:r>
        <w:t xml:space="preserve">experiences. </w:t>
      </w:r>
      <w:r w:rsidR="00CA6909">
        <w:t>Business owners can use k</w:t>
      </w:r>
      <w:r>
        <w:t xml:space="preserve">eyword </w:t>
      </w:r>
      <w:r w:rsidRPr="00B4164C" w:rsidR="00476318">
        <w:t xml:space="preserve">matching technology </w:t>
      </w:r>
      <w:r w:rsidR="00CA6909">
        <w:t>to search resumes and find</w:t>
      </w:r>
      <w:r w:rsidRPr="00B4164C" w:rsidR="00476318">
        <w:t xml:space="preserve"> </w:t>
      </w:r>
      <w:r w:rsidR="00CA6909">
        <w:t>the best candidate</w:t>
      </w:r>
      <w:r>
        <w:t>. Illinoisjoblink.com is free for wor</w:t>
      </w:r>
      <w:r w:rsidR="00CA6909">
        <w:t xml:space="preserve">kers and employers. It compares </w:t>
      </w:r>
      <w:r w:rsidRPr="00B4164C" w:rsidR="00476318">
        <w:t xml:space="preserve">favorably to private efforts that cost hundreds of dollars. No-cost HR recruitment services are available </w:t>
      </w:r>
      <w:proofErr w:type="gramStart"/>
      <w:r w:rsidR="00476318">
        <w:t>at</w:t>
      </w:r>
      <w:proofErr w:type="gramEnd"/>
      <w:r w:rsidR="00476318">
        <w:t xml:space="preserve"> the website</w:t>
      </w:r>
      <w:r w:rsidRPr="00B4164C" w:rsidR="00476318">
        <w:t xml:space="preserve"> and at (877) 342-7533.</w:t>
      </w:r>
    </w:p>
    <w:p w:rsidR="00034EA2" w:rsidP="00476318" w:rsidRDefault="00034EA2" w14:paraId="5AD8EE64" w14:textId="77777777">
      <w:pPr>
        <w:jc w:val="both"/>
      </w:pPr>
    </w:p>
    <w:p w:rsidR="00034EA2" w:rsidP="00034EA2" w:rsidRDefault="001E4606" w14:paraId="4F3E5F63" w14:textId="779B692B">
      <w:pPr>
        <w:jc w:val="center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68376CD9" wp14:editId="65D6AC43">
            <wp:extent cx="3009900" cy="556260"/>
            <wp:effectExtent l="0" t="0" r="0" b="0"/>
            <wp:docPr id="2" name="Picture 1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902" w:rsidRDefault="004F0902" w14:paraId="26DE2E16" w14:textId="77777777"/>
    <w:p w:rsidRPr="00034EA2" w:rsidR="00174AFD" w:rsidP="00034EA2" w:rsidRDefault="0019713A" w14:paraId="349AC2A8" w14:textId="77777777">
      <w:pPr>
        <w:jc w:val="center"/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        </w:t>
      </w:r>
      <w:r w:rsidR="00174AFD"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Find a Job/Find an Employee </w:t>
      </w:r>
    </w:p>
    <w:sectPr w:rsidRPr="00034EA2" w:rsidR="00174AFD" w:rsidSect="00034EA2">
      <w:pgSz w:w="12240" w:h="15840" w:orient="portrait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A3515"/>
    <w:multiLevelType w:val="hybridMultilevel"/>
    <w:tmpl w:val="890E565A"/>
    <w:lvl w:ilvl="0" w:tplc="00DC44C4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6025AF7"/>
    <w:multiLevelType w:val="hybridMultilevel"/>
    <w:tmpl w:val="F3267B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60267849">
    <w:abstractNumId w:val="1"/>
  </w:num>
  <w:num w:numId="2" w16cid:durableId="77162861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web"/>
  <w:zoom w:percent="100"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4EA2"/>
    <w:rsid w:val="0004244A"/>
    <w:rsid w:val="00050773"/>
    <w:rsid w:val="000844E2"/>
    <w:rsid w:val="000977A5"/>
    <w:rsid w:val="000D1F34"/>
    <w:rsid w:val="000F1C28"/>
    <w:rsid w:val="001038F8"/>
    <w:rsid w:val="00152E53"/>
    <w:rsid w:val="0016738C"/>
    <w:rsid w:val="00174AFD"/>
    <w:rsid w:val="0019713A"/>
    <w:rsid w:val="001D4C8F"/>
    <w:rsid w:val="001E4606"/>
    <w:rsid w:val="001F0AC5"/>
    <w:rsid w:val="002013E9"/>
    <w:rsid w:val="002518D9"/>
    <w:rsid w:val="00266725"/>
    <w:rsid w:val="002B3275"/>
    <w:rsid w:val="002C334E"/>
    <w:rsid w:val="002D39ED"/>
    <w:rsid w:val="002F2481"/>
    <w:rsid w:val="00331DD1"/>
    <w:rsid w:val="00367E47"/>
    <w:rsid w:val="00374996"/>
    <w:rsid w:val="00384C86"/>
    <w:rsid w:val="003974EC"/>
    <w:rsid w:val="003B7E87"/>
    <w:rsid w:val="00405DF6"/>
    <w:rsid w:val="0041187B"/>
    <w:rsid w:val="00460815"/>
    <w:rsid w:val="00476318"/>
    <w:rsid w:val="00482A64"/>
    <w:rsid w:val="004E113A"/>
    <w:rsid w:val="004F0902"/>
    <w:rsid w:val="00576A81"/>
    <w:rsid w:val="005B4760"/>
    <w:rsid w:val="005B4E29"/>
    <w:rsid w:val="005D1AA7"/>
    <w:rsid w:val="006465FE"/>
    <w:rsid w:val="00651279"/>
    <w:rsid w:val="0068519C"/>
    <w:rsid w:val="006C0FB5"/>
    <w:rsid w:val="006C149C"/>
    <w:rsid w:val="006C19A9"/>
    <w:rsid w:val="006C1E62"/>
    <w:rsid w:val="006D563B"/>
    <w:rsid w:val="006F4215"/>
    <w:rsid w:val="007648F3"/>
    <w:rsid w:val="007676EC"/>
    <w:rsid w:val="007717A5"/>
    <w:rsid w:val="00777A83"/>
    <w:rsid w:val="00781780"/>
    <w:rsid w:val="007D4B65"/>
    <w:rsid w:val="007E2179"/>
    <w:rsid w:val="00803C15"/>
    <w:rsid w:val="008046CF"/>
    <w:rsid w:val="008204C9"/>
    <w:rsid w:val="00837501"/>
    <w:rsid w:val="008422CA"/>
    <w:rsid w:val="00843AB5"/>
    <w:rsid w:val="00865890"/>
    <w:rsid w:val="00873128"/>
    <w:rsid w:val="00875924"/>
    <w:rsid w:val="008F120F"/>
    <w:rsid w:val="00933F23"/>
    <w:rsid w:val="009526E8"/>
    <w:rsid w:val="0099205D"/>
    <w:rsid w:val="00992154"/>
    <w:rsid w:val="009943C1"/>
    <w:rsid w:val="009A0F09"/>
    <w:rsid w:val="009A2A32"/>
    <w:rsid w:val="009A55A1"/>
    <w:rsid w:val="009B744C"/>
    <w:rsid w:val="009B7C39"/>
    <w:rsid w:val="00A249FC"/>
    <w:rsid w:val="00A96D82"/>
    <w:rsid w:val="00AA44FC"/>
    <w:rsid w:val="00AB410D"/>
    <w:rsid w:val="00AE22DE"/>
    <w:rsid w:val="00B47C1E"/>
    <w:rsid w:val="00B5770B"/>
    <w:rsid w:val="00B67107"/>
    <w:rsid w:val="00B815A9"/>
    <w:rsid w:val="00BF2C75"/>
    <w:rsid w:val="00C027D2"/>
    <w:rsid w:val="00C1727D"/>
    <w:rsid w:val="00C42EB8"/>
    <w:rsid w:val="00C60E80"/>
    <w:rsid w:val="00C65F71"/>
    <w:rsid w:val="00C74F21"/>
    <w:rsid w:val="00C93F43"/>
    <w:rsid w:val="00CA6909"/>
    <w:rsid w:val="00CB0F22"/>
    <w:rsid w:val="00CB2758"/>
    <w:rsid w:val="00CB6E2F"/>
    <w:rsid w:val="00CC42DF"/>
    <w:rsid w:val="00D14F7C"/>
    <w:rsid w:val="00D761C6"/>
    <w:rsid w:val="00D909E4"/>
    <w:rsid w:val="00DB2838"/>
    <w:rsid w:val="00DB294F"/>
    <w:rsid w:val="00DB5DA4"/>
    <w:rsid w:val="00DC59BD"/>
    <w:rsid w:val="00E10FAC"/>
    <w:rsid w:val="00E15EAA"/>
    <w:rsid w:val="00E30DFB"/>
    <w:rsid w:val="00E406C5"/>
    <w:rsid w:val="00E50095"/>
    <w:rsid w:val="00EA02A3"/>
    <w:rsid w:val="00EA6B97"/>
    <w:rsid w:val="00EB5002"/>
    <w:rsid w:val="00ED6AF2"/>
    <w:rsid w:val="00F50EBA"/>
    <w:rsid w:val="00FB2366"/>
    <w:rsid w:val="00FC14F3"/>
    <w:rsid w:val="00FD2A57"/>
    <w:rsid w:val="00FD67CE"/>
    <w:rsid w:val="7795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3B814A2"/>
  <w15:chartTrackingRefBased/>
  <w15:docId w15:val="{E38F6E1D-D9C7-4B4B-8789-4BD24D63D0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43AB5"/>
    <w:rPr>
      <w:sz w:val="24"/>
      <w:szCs w:val="24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hAnsi="Consolas" w:eastAsia="Calibri"/>
      <w:sz w:val="21"/>
      <w:szCs w:val="21"/>
    </w:rPr>
  </w:style>
  <w:style w:type="character" w:styleId="PlainTextChar" w:customStyle="1">
    <w:name w:val="Plain Text Char"/>
    <w:link w:val="PlainText"/>
    <w:uiPriority w:val="99"/>
    <w:rsid w:val="00875924"/>
    <w:rPr>
      <w:rFonts w:ascii="Consolas" w:hAnsi="Consolas" w:eastAsia="Calibri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character" w:styleId="UnresolvedMention">
    <w:name w:val="Unresolved Mention"/>
    <w:uiPriority w:val="99"/>
    <w:semiHidden/>
    <w:unhideWhenUsed/>
    <w:rsid w:val="004E11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60E80"/>
    <w:pPr>
      <w:spacing w:after="200" w:line="276" w:lineRule="auto"/>
      <w:ind w:left="720"/>
      <w:contextualSpacing/>
    </w:pPr>
    <w:rPr>
      <w:rFonts w:ascii="Calibri" w:hAnsi="Calibri" w:eastAsia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hyperlink" Target="https://illinoisjoblink.illinois.gov/ada/default.cfm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://www.illinoisjoblink.com/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FCD2F9-C908-422E-BA06-0EDB9A47A3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DD94A1-9CD8-4675-874B-5EF94B69D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CC4A3C-556A-4869-A20E-06505E8EF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Illinois Department of Employment Security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 you looking to hire</dc:title>
  <dc:subject/>
  <dc:creator>Ides User</dc:creator>
  <keywords/>
  <dc:description/>
  <lastModifiedBy>Cohoon, Scott</lastModifiedBy>
  <revision>3</revision>
  <dcterms:created xsi:type="dcterms:W3CDTF">2026-06-30T19:01:00.0000000Z</dcterms:created>
  <dcterms:modified xsi:type="dcterms:W3CDTF">2026-06-30T19:05:30.1245666Z</dcterms:modified>
</coreProperties>
</file>