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048A" w14:textId="2C1D4A85" w:rsidR="00EF36A5" w:rsidRPr="008017BA" w:rsidRDefault="00224EAA" w:rsidP="004129B7">
      <w:pPr>
        <w:pStyle w:val="Title"/>
        <w:rPr>
          <w:rFonts w:ascii="Calibri" w:hAnsi="Calibri" w:cs="Calibri"/>
          <w:color w:val="002069" w:themeColor="text2"/>
        </w:rPr>
      </w:pPr>
      <w:r>
        <w:rPr>
          <w:rFonts w:ascii="Calibri" w:hAnsi="Calibri" w:cs="Calibri"/>
          <w:color w:val="002069" w:themeColor="text2"/>
        </w:rPr>
        <w:t xml:space="preserve">Evaluation </w:t>
      </w:r>
      <w:r w:rsidR="001A6027">
        <w:rPr>
          <w:rFonts w:ascii="Calibri" w:hAnsi="Calibri" w:cs="Calibri"/>
          <w:color w:val="002069" w:themeColor="text2"/>
        </w:rPr>
        <w:t>WorkGroup</w:t>
      </w:r>
    </w:p>
    <w:p w14:paraId="2064196C" w14:textId="7C5CD83E" w:rsidR="00EF36A5" w:rsidRPr="00AD28D8" w:rsidRDefault="00301F81" w:rsidP="004129B7">
      <w:pPr>
        <w:pStyle w:val="Details"/>
        <w:rPr>
          <w:rFonts w:ascii="Calibri Light" w:hAnsi="Calibri Light" w:cs="Calibri Light"/>
        </w:rPr>
      </w:pPr>
      <w:sdt>
        <w:sdtPr>
          <w:rPr>
            <w:rStyle w:val="Bold"/>
            <w:rFonts w:ascii="Calibri" w:hAnsi="Calibri" w:cs="Calibri"/>
          </w:rPr>
          <w:id w:val="1663717099"/>
          <w:placeholder>
            <w:docPart w:val="20041933E5087F4E8D7311EC542D5E9E"/>
          </w:placeholder>
          <w:temporary/>
          <w:showingPlcHdr/>
          <w15:appearance w15:val="hidden"/>
        </w:sdtPr>
        <w:sdtEndPr>
          <w:rPr>
            <w:rStyle w:val="Bold"/>
            <w:rFonts w:ascii="Calibri Light" w:hAnsi="Calibri Light" w:cs="Calibri Light"/>
          </w:rPr>
        </w:sdtEndPr>
        <w:sdtContent>
          <w:r w:rsidR="004129B7" w:rsidRPr="2BD41D2E">
            <w:rPr>
              <w:rStyle w:val="Bold"/>
              <w:rFonts w:ascii="Calibri Light" w:hAnsi="Calibri Light" w:cs="Calibri Light"/>
            </w:rPr>
            <w:t>Date:</w:t>
          </w:r>
        </w:sdtContent>
      </w:sdt>
      <w:r w:rsidR="004129B7" w:rsidRPr="2BD41D2E">
        <w:rPr>
          <w:rFonts w:ascii="Calibri Light" w:hAnsi="Calibri Light" w:cs="Calibri Light"/>
        </w:rPr>
        <w:t xml:space="preserve"> </w:t>
      </w:r>
      <w:r w:rsidR="00C23154">
        <w:rPr>
          <w:rFonts w:ascii="Calibri Light" w:hAnsi="Calibri Light" w:cs="Calibri Light"/>
        </w:rPr>
        <w:t>January 4, 2024</w:t>
      </w:r>
    </w:p>
    <w:p w14:paraId="3B2FFE4E" w14:textId="6806B462" w:rsidR="00EF36A5" w:rsidRPr="00AD28D8" w:rsidRDefault="00301F81" w:rsidP="2BD41D2E">
      <w:pPr>
        <w:pStyle w:val="Details"/>
        <w:rPr>
          <w:rStyle w:val="Bold"/>
          <w:rFonts w:ascii="Calibri Light" w:hAnsi="Calibri Light" w:cs="Calibri Light"/>
        </w:rPr>
      </w:pPr>
      <w:sdt>
        <w:sdtPr>
          <w:rPr>
            <w:rStyle w:val="Bold"/>
            <w:rFonts w:ascii="Calibri Light" w:hAnsi="Calibri Light" w:cs="Calibri Light"/>
          </w:rPr>
          <w:id w:val="941430740"/>
          <w:placeholder>
            <w:docPart w:val="F61B5967A43BC0469310FA2C0C695634"/>
          </w:placeholder>
          <w:temporary/>
          <w:showingPlcHdr/>
          <w15:appearance w15:val="hidden"/>
        </w:sdtPr>
        <w:sdtEndPr>
          <w:rPr>
            <w:rStyle w:val="Bold"/>
          </w:rPr>
        </w:sdtEndPr>
        <w:sdtContent>
          <w:r w:rsidR="004129B7" w:rsidRPr="2BD41D2E">
            <w:rPr>
              <w:rStyle w:val="Bold"/>
              <w:rFonts w:ascii="Calibri Light" w:hAnsi="Calibri Light" w:cs="Calibri Light"/>
            </w:rPr>
            <w:t>Time:</w:t>
          </w:r>
        </w:sdtContent>
      </w:sdt>
      <w:r w:rsidR="00CB20FE">
        <w:rPr>
          <w:rFonts w:ascii="Calibri Light" w:hAnsi="Calibri Light" w:cs="Calibri Light"/>
          <w:szCs w:val="28"/>
        </w:rPr>
        <w:t xml:space="preserve"> </w:t>
      </w:r>
      <w:r w:rsidR="00DA322F">
        <w:rPr>
          <w:rFonts w:ascii="Calibri Light" w:hAnsi="Calibri Light" w:cs="Calibri Light"/>
          <w:szCs w:val="28"/>
        </w:rPr>
        <w:t>10:30 am – 11:30 am</w:t>
      </w:r>
    </w:p>
    <w:p w14:paraId="03A49778" w14:textId="39A657DA" w:rsidR="00D77497" w:rsidRPr="00AD28D8" w:rsidRDefault="00D77497" w:rsidP="00AB4981">
      <w:pPr>
        <w:pStyle w:val="Details"/>
        <w:rPr>
          <w:rFonts w:ascii="Calibri Light" w:hAnsi="Calibri Light" w:cs="Calibri Light"/>
        </w:rPr>
      </w:pPr>
      <w:r w:rsidRPr="00AD28D8">
        <w:rPr>
          <w:rFonts w:ascii="Calibri Light" w:hAnsi="Calibri Light" w:cs="Calibri Light"/>
          <w:b/>
          <w:bCs/>
        </w:rPr>
        <w:t>Location:</w:t>
      </w:r>
      <w:r w:rsidRPr="00AD28D8">
        <w:rPr>
          <w:rFonts w:ascii="Calibri Light" w:hAnsi="Calibri Light" w:cs="Calibri Light"/>
        </w:rPr>
        <w:t xml:space="preserve">  </w:t>
      </w:r>
      <w:r w:rsidR="00087BA8" w:rsidRPr="00AD28D8">
        <w:rPr>
          <w:rFonts w:ascii="Calibri Light" w:hAnsi="Calibri Light" w:cs="Calibri Light"/>
        </w:rPr>
        <w:t xml:space="preserve">Online </w:t>
      </w:r>
    </w:p>
    <w:p w14:paraId="3B3BC769" w14:textId="669DC9AD" w:rsidR="00EF36A5" w:rsidRPr="00AD28D8" w:rsidRDefault="004A7BEB" w:rsidP="00AB4981">
      <w:pPr>
        <w:pStyle w:val="Details"/>
        <w:rPr>
          <w:rFonts w:ascii="Calibri Light" w:hAnsi="Calibri Light" w:cs="Calibri Light"/>
        </w:rPr>
      </w:pPr>
      <w:r w:rsidRPr="00AD28D8">
        <w:rPr>
          <w:rStyle w:val="Bold"/>
          <w:rFonts w:ascii="Calibri Light" w:hAnsi="Calibri Light" w:cs="Calibri Light"/>
        </w:rPr>
        <w:t>Chair:</w:t>
      </w:r>
      <w:r w:rsidR="004129B7" w:rsidRPr="00AD28D8">
        <w:rPr>
          <w:rStyle w:val="Bold"/>
          <w:rFonts w:ascii="Calibri Light" w:hAnsi="Calibri Light" w:cs="Calibri Light"/>
        </w:rPr>
        <w:t xml:space="preserve"> </w:t>
      </w:r>
      <w:r w:rsidR="00851DC9" w:rsidRPr="00AD28D8">
        <w:rPr>
          <w:rFonts w:ascii="Calibri Light" w:hAnsi="Calibri Light" w:cs="Calibri Light"/>
          <w:bCs/>
        </w:rPr>
        <w:t>Dr.</w:t>
      </w:r>
      <w:r w:rsidR="00851DC9" w:rsidRPr="00AD28D8">
        <w:rPr>
          <w:rStyle w:val="Bold"/>
          <w:rFonts w:ascii="Calibri Light" w:hAnsi="Calibri Light" w:cs="Calibri Light"/>
        </w:rPr>
        <w:t xml:space="preserve"> </w:t>
      </w:r>
      <w:r w:rsidRPr="00AD28D8">
        <w:rPr>
          <w:rFonts w:ascii="Calibri Light" w:hAnsi="Calibri Light" w:cs="Calibri Light"/>
        </w:rPr>
        <w:t>Kathy Olesen</w:t>
      </w:r>
      <w:r w:rsidR="0024462A" w:rsidRPr="00AD28D8">
        <w:rPr>
          <w:rFonts w:ascii="Calibri Light" w:hAnsi="Calibri Light" w:cs="Calibri Light"/>
        </w:rPr>
        <w:t>-</w:t>
      </w:r>
      <w:r w:rsidRPr="00AD28D8">
        <w:rPr>
          <w:rFonts w:ascii="Calibri Light" w:hAnsi="Calibri Light" w:cs="Calibri Light"/>
        </w:rPr>
        <w:t>Tracey</w:t>
      </w:r>
    </w:p>
    <w:p w14:paraId="0E9E0CE6" w14:textId="0F02B67B" w:rsidR="00D77497" w:rsidRPr="00AD28D8" w:rsidRDefault="00EC01FF" w:rsidP="00D77497">
      <w:pPr>
        <w:pStyle w:val="Heading1"/>
        <w:rPr>
          <w:rFonts w:ascii="Calibri Light" w:hAnsi="Calibri Light" w:cs="Calibri Light"/>
        </w:rPr>
      </w:pPr>
      <w:r w:rsidRPr="00AD28D8">
        <w:rPr>
          <w:rFonts w:ascii="Calibri Light" w:hAnsi="Calibri Light" w:cs="Calibri Light"/>
        </w:rPr>
        <w:t>Members</w:t>
      </w:r>
      <w:r w:rsidR="00D77497" w:rsidRPr="00AD28D8">
        <w:rPr>
          <w:rFonts w:ascii="Calibri Light" w:hAnsi="Calibri Light" w:cs="Calibri Light"/>
        </w:rPr>
        <w:t>:</w:t>
      </w:r>
    </w:p>
    <w:p w14:paraId="50165856" w14:textId="52F93FFD" w:rsidR="00D77497" w:rsidRPr="00AD28D8" w:rsidRDefault="00B55C1A" w:rsidP="00D77497">
      <w:pPr>
        <w:rPr>
          <w:rFonts w:ascii="Calibri Light" w:hAnsi="Calibri Light" w:cs="Calibri Light"/>
          <w:sz w:val="20"/>
        </w:rPr>
      </w:pPr>
      <w:r w:rsidRPr="00AD28D8">
        <w:rPr>
          <w:rFonts w:ascii="Calibri Light" w:hAnsi="Calibri Light" w:cs="Calibri Light"/>
          <w:sz w:val="20"/>
        </w:rPr>
        <w:t xml:space="preserve">Dr. </w:t>
      </w:r>
      <w:r w:rsidR="004A7BEB" w:rsidRPr="00AD28D8">
        <w:rPr>
          <w:rFonts w:ascii="Calibri Light" w:hAnsi="Calibri Light" w:cs="Calibri Light"/>
          <w:sz w:val="20"/>
        </w:rPr>
        <w:t>Kathy Olesen</w:t>
      </w:r>
      <w:r w:rsidR="0024462A" w:rsidRPr="00AD28D8">
        <w:rPr>
          <w:rFonts w:ascii="Calibri Light" w:hAnsi="Calibri Light" w:cs="Calibri Light"/>
          <w:sz w:val="20"/>
        </w:rPr>
        <w:t>-</w:t>
      </w:r>
      <w:r w:rsidR="004A7BEB" w:rsidRPr="00AD28D8">
        <w:rPr>
          <w:rFonts w:ascii="Calibri Light" w:hAnsi="Calibri Light" w:cs="Calibri Light"/>
          <w:sz w:val="20"/>
        </w:rPr>
        <w:t>Tracey</w:t>
      </w:r>
      <w:r w:rsidR="00FF23CF" w:rsidRPr="00AD28D8">
        <w:rPr>
          <w:rFonts w:ascii="Calibri Light" w:hAnsi="Calibri Light" w:cs="Calibri Light"/>
          <w:sz w:val="20"/>
        </w:rPr>
        <w:t>, ICCB</w:t>
      </w:r>
      <w:r w:rsidRPr="00AD28D8">
        <w:rPr>
          <w:rFonts w:ascii="Calibri Light" w:hAnsi="Calibri Light" w:cs="Calibri Light"/>
          <w:sz w:val="20"/>
        </w:rPr>
        <w:t xml:space="preserve">| Mr. </w:t>
      </w:r>
      <w:r w:rsidR="00851DC9" w:rsidRPr="00AD28D8">
        <w:rPr>
          <w:rFonts w:ascii="Calibri Light" w:hAnsi="Calibri Light" w:cs="Calibri Light"/>
          <w:sz w:val="20"/>
        </w:rPr>
        <w:t xml:space="preserve">Wolfgang </w:t>
      </w:r>
      <w:proofErr w:type="spellStart"/>
      <w:r w:rsidR="00690281" w:rsidRPr="00AD28D8">
        <w:rPr>
          <w:rFonts w:ascii="Calibri Light" w:hAnsi="Calibri Light" w:cs="Calibri Light"/>
          <w:sz w:val="20"/>
        </w:rPr>
        <w:t>Arterberry</w:t>
      </w:r>
      <w:proofErr w:type="spellEnd"/>
      <w:r w:rsidR="00690281" w:rsidRPr="00AD28D8">
        <w:rPr>
          <w:rFonts w:ascii="Calibri Light" w:hAnsi="Calibri Light" w:cs="Calibri Light"/>
          <w:sz w:val="20"/>
        </w:rPr>
        <w:t>, ID</w:t>
      </w:r>
      <w:r w:rsidR="00E95D52">
        <w:rPr>
          <w:rFonts w:ascii="Calibri Light" w:hAnsi="Calibri Light" w:cs="Calibri Light"/>
          <w:sz w:val="20"/>
        </w:rPr>
        <w:t>H</w:t>
      </w:r>
      <w:r w:rsidR="00690281" w:rsidRPr="00AD28D8">
        <w:rPr>
          <w:rFonts w:ascii="Calibri Light" w:hAnsi="Calibri Light" w:cs="Calibri Light"/>
          <w:sz w:val="20"/>
        </w:rPr>
        <w:t>S</w:t>
      </w:r>
      <w:r w:rsidR="00D77497" w:rsidRPr="00AD28D8">
        <w:rPr>
          <w:rFonts w:ascii="Calibri Light" w:hAnsi="Calibri Light" w:cs="Calibri Light"/>
          <w:sz w:val="20"/>
        </w:rPr>
        <w:t xml:space="preserve">| </w:t>
      </w:r>
      <w:r w:rsidRPr="00AD28D8">
        <w:rPr>
          <w:rFonts w:ascii="Calibri Light" w:hAnsi="Calibri Light" w:cs="Calibri Light"/>
          <w:sz w:val="20"/>
        </w:rPr>
        <w:t xml:space="preserve">Mr. </w:t>
      </w:r>
      <w:r w:rsidR="00D34CCA" w:rsidRPr="00AD28D8">
        <w:rPr>
          <w:rFonts w:ascii="Calibri Light" w:hAnsi="Calibri Light" w:cs="Calibri Light"/>
          <w:sz w:val="20"/>
        </w:rPr>
        <w:t>Tory Davis, IDES</w:t>
      </w:r>
      <w:r w:rsidR="00D77497" w:rsidRPr="00AD28D8">
        <w:rPr>
          <w:rFonts w:ascii="Calibri Light" w:hAnsi="Calibri Light" w:cs="Calibri Light"/>
          <w:sz w:val="20"/>
        </w:rPr>
        <w:t xml:space="preserve"> | </w:t>
      </w:r>
      <w:r w:rsidRPr="00AD28D8">
        <w:rPr>
          <w:rFonts w:ascii="Calibri Light" w:hAnsi="Calibri Light" w:cs="Calibri Light"/>
          <w:sz w:val="20"/>
        </w:rPr>
        <w:t xml:space="preserve">Mr. </w:t>
      </w:r>
      <w:r w:rsidR="00D34CCA" w:rsidRPr="00AD28D8">
        <w:rPr>
          <w:rFonts w:ascii="Calibri Light" w:hAnsi="Calibri Light" w:cs="Calibri Light"/>
          <w:sz w:val="20"/>
        </w:rPr>
        <w:t>Mark Burgess, DCEO</w:t>
      </w:r>
      <w:r w:rsidR="00D77497" w:rsidRPr="00AD28D8">
        <w:rPr>
          <w:rFonts w:ascii="Calibri Light" w:hAnsi="Calibri Light" w:cs="Calibri Light"/>
          <w:sz w:val="20"/>
        </w:rPr>
        <w:t xml:space="preserve"> | </w:t>
      </w:r>
      <w:r w:rsidR="008463E1">
        <w:rPr>
          <w:rFonts w:ascii="Calibri Light" w:hAnsi="Calibri Light" w:cs="Calibri Light"/>
          <w:sz w:val="20"/>
        </w:rPr>
        <w:t xml:space="preserve">Mr. Tony Fuhrman, IWP </w:t>
      </w:r>
      <w:r w:rsidR="008B5740">
        <w:rPr>
          <w:rFonts w:ascii="Calibri Light" w:hAnsi="Calibri Light" w:cs="Calibri Light"/>
          <w:sz w:val="20"/>
        </w:rPr>
        <w:t>|</w:t>
      </w:r>
      <w:r w:rsidR="0024462A" w:rsidRPr="00AD28D8">
        <w:rPr>
          <w:rFonts w:ascii="Calibri Light" w:hAnsi="Calibri Light" w:cs="Calibri Light"/>
          <w:sz w:val="20"/>
        </w:rPr>
        <w:t xml:space="preserve">Ms. </w:t>
      </w:r>
      <w:proofErr w:type="spellStart"/>
      <w:r w:rsidR="004A7BEB" w:rsidRPr="00AD28D8">
        <w:rPr>
          <w:rFonts w:ascii="Calibri Light" w:hAnsi="Calibri Light" w:cs="Calibri Light"/>
          <w:sz w:val="20"/>
        </w:rPr>
        <w:t>Ewa</w:t>
      </w:r>
      <w:proofErr w:type="spellEnd"/>
      <w:r w:rsidR="004A7BEB" w:rsidRPr="00AD28D8">
        <w:rPr>
          <w:rFonts w:ascii="Calibri Light" w:hAnsi="Calibri Light" w:cs="Calibri Light"/>
          <w:sz w:val="20"/>
        </w:rPr>
        <w:t xml:space="preserve"> Gallagher</w:t>
      </w:r>
      <w:r w:rsidR="00851DC9" w:rsidRPr="00AD28D8">
        <w:rPr>
          <w:rFonts w:ascii="Calibri Light" w:hAnsi="Calibri Light" w:cs="Calibri Light"/>
          <w:sz w:val="20"/>
        </w:rPr>
        <w:t>, IDES</w:t>
      </w:r>
      <w:r w:rsidR="00D77497" w:rsidRPr="00AD28D8">
        <w:rPr>
          <w:rFonts w:ascii="Calibri Light" w:hAnsi="Calibri Light" w:cs="Calibri Light"/>
          <w:sz w:val="20"/>
        </w:rPr>
        <w:t xml:space="preserve"> | </w:t>
      </w:r>
    </w:p>
    <w:p w14:paraId="7F5DCF26" w14:textId="2B79AB89" w:rsidR="00CA6B4F" w:rsidRPr="00AD28D8" w:rsidRDefault="00D77497" w:rsidP="00AB4981">
      <w:pPr>
        <w:pStyle w:val="Heading1"/>
        <w:rPr>
          <w:rFonts w:ascii="Calibri Light" w:hAnsi="Calibri Light" w:cs="Calibri Light"/>
        </w:rPr>
      </w:pPr>
      <w:r w:rsidRPr="00AD28D8">
        <w:rPr>
          <w:rFonts w:ascii="Calibri Light" w:hAnsi="Calibri Light" w:cs="Calibri Light"/>
        </w:rPr>
        <w:t>Staff</w:t>
      </w:r>
      <w:r w:rsidR="003F3753" w:rsidRPr="00AD28D8">
        <w:rPr>
          <w:rFonts w:ascii="Calibri Light" w:hAnsi="Calibri Light" w:cs="Calibri Light"/>
        </w:rPr>
        <w:t>:</w:t>
      </w:r>
    </w:p>
    <w:p w14:paraId="6831CCC1" w14:textId="2E9EF17D" w:rsidR="00D0550B" w:rsidRDefault="00851DC9" w:rsidP="00D0550B">
      <w:pPr>
        <w:rPr>
          <w:rFonts w:ascii="Calibri Light" w:hAnsi="Calibri Light" w:cs="Calibri Light"/>
          <w:bCs/>
          <w:sz w:val="20"/>
        </w:rPr>
      </w:pPr>
      <w:r w:rsidRPr="00AD28D8">
        <w:rPr>
          <w:rFonts w:ascii="Calibri Light" w:hAnsi="Calibri Light" w:cs="Calibri Light"/>
          <w:bCs/>
          <w:sz w:val="20"/>
        </w:rPr>
        <w:t xml:space="preserve">Dr. </w:t>
      </w:r>
      <w:proofErr w:type="spellStart"/>
      <w:r w:rsidR="00D77497" w:rsidRPr="00AD28D8">
        <w:rPr>
          <w:rFonts w:ascii="Calibri Light" w:hAnsi="Calibri Light" w:cs="Calibri Light"/>
          <w:bCs/>
          <w:sz w:val="20"/>
        </w:rPr>
        <w:t>Aime</w:t>
      </w:r>
      <w:r w:rsidR="001802DD" w:rsidRPr="00AD28D8">
        <w:rPr>
          <w:rFonts w:ascii="Calibri Light" w:hAnsi="Calibri Light" w:cs="Calibri Light"/>
          <w:bCs/>
          <w:sz w:val="20"/>
        </w:rPr>
        <w:t>´</w:t>
      </w:r>
      <w:r w:rsidR="00D77497" w:rsidRPr="00AD28D8">
        <w:rPr>
          <w:rFonts w:ascii="Calibri Light" w:hAnsi="Calibri Light" w:cs="Calibri Light"/>
          <w:bCs/>
          <w:sz w:val="20"/>
        </w:rPr>
        <w:t>e</w:t>
      </w:r>
      <w:proofErr w:type="spellEnd"/>
      <w:r w:rsidR="00D77497" w:rsidRPr="00AD28D8">
        <w:rPr>
          <w:rFonts w:ascii="Calibri Light" w:hAnsi="Calibri Light" w:cs="Calibri Light"/>
          <w:bCs/>
          <w:sz w:val="20"/>
        </w:rPr>
        <w:t xml:space="preserve"> Julian</w:t>
      </w:r>
      <w:r w:rsidR="001802DD" w:rsidRPr="00AD28D8">
        <w:rPr>
          <w:rFonts w:ascii="Calibri Light" w:hAnsi="Calibri Light" w:cs="Calibri Light"/>
          <w:bCs/>
          <w:sz w:val="20"/>
        </w:rPr>
        <w:t xml:space="preserve"> </w:t>
      </w:r>
      <w:r w:rsidR="004E60DB" w:rsidRPr="00AD28D8">
        <w:rPr>
          <w:rFonts w:ascii="Calibri Light" w:hAnsi="Calibri Light" w:cs="Calibri Light"/>
          <w:bCs/>
          <w:sz w:val="20"/>
        </w:rPr>
        <w:t>|</w:t>
      </w:r>
      <w:r w:rsidR="00D77497" w:rsidRPr="00AD28D8">
        <w:rPr>
          <w:rFonts w:ascii="Calibri Light" w:hAnsi="Calibri Light" w:cs="Calibri Light"/>
          <w:bCs/>
          <w:sz w:val="20"/>
        </w:rPr>
        <w:t xml:space="preserve"> </w:t>
      </w:r>
      <w:r w:rsidR="00C42164" w:rsidRPr="00AD28D8">
        <w:rPr>
          <w:rFonts w:ascii="Calibri Light" w:hAnsi="Calibri Light" w:cs="Calibri Light"/>
          <w:sz w:val="20"/>
        </w:rPr>
        <w:t>Dr</w:t>
      </w:r>
      <w:r w:rsidR="00FF23CF" w:rsidRPr="00AD28D8">
        <w:rPr>
          <w:rFonts w:ascii="Calibri Light" w:hAnsi="Calibri Light" w:cs="Calibri Light"/>
          <w:sz w:val="20"/>
        </w:rPr>
        <w:t xml:space="preserve">. </w:t>
      </w:r>
      <w:r w:rsidR="00FF23CF" w:rsidRPr="00AD28D8">
        <w:rPr>
          <w:rFonts w:ascii="Calibri Light" w:hAnsi="Calibri Light" w:cs="Calibri Light"/>
          <w:bCs/>
          <w:sz w:val="20"/>
        </w:rPr>
        <w:t>Brian Richard</w:t>
      </w:r>
      <w:r w:rsidR="00C06828">
        <w:rPr>
          <w:rFonts w:ascii="Calibri Light" w:hAnsi="Calibri Light" w:cs="Calibri Light"/>
          <w:bCs/>
          <w:sz w:val="20"/>
        </w:rPr>
        <w:t xml:space="preserve"> | </w:t>
      </w:r>
      <w:r w:rsidR="00DA322F">
        <w:rPr>
          <w:rFonts w:ascii="Calibri Light" w:hAnsi="Calibri Light" w:cs="Calibri Light"/>
          <w:bCs/>
          <w:sz w:val="20"/>
        </w:rPr>
        <w:t>Ms. Molly Cook</w:t>
      </w:r>
      <w:r w:rsidR="00C23154">
        <w:rPr>
          <w:rFonts w:ascii="Calibri Light" w:hAnsi="Calibri Light" w:cs="Calibri Light"/>
          <w:bCs/>
          <w:sz w:val="20"/>
        </w:rPr>
        <w:t xml:space="preserve"> | Ms. </w:t>
      </w:r>
      <w:proofErr w:type="spellStart"/>
      <w:r w:rsidR="00C23154">
        <w:rPr>
          <w:rFonts w:ascii="Calibri Light" w:hAnsi="Calibri Light" w:cs="Calibri Light"/>
          <w:bCs/>
          <w:sz w:val="20"/>
        </w:rPr>
        <w:t>Coryn</w:t>
      </w:r>
      <w:proofErr w:type="spellEnd"/>
      <w:r w:rsidR="00C23154">
        <w:rPr>
          <w:rFonts w:ascii="Calibri Light" w:hAnsi="Calibri Light" w:cs="Calibri Light"/>
          <w:bCs/>
          <w:sz w:val="20"/>
        </w:rPr>
        <w:t xml:space="preserve"> Barger</w:t>
      </w:r>
    </w:p>
    <w:p w14:paraId="44AD921E" w14:textId="77777777" w:rsidR="00DA322F" w:rsidRPr="00AD28D8" w:rsidRDefault="00DA322F" w:rsidP="00D0550B">
      <w:pPr>
        <w:rPr>
          <w:rFonts w:ascii="Calibri Light" w:hAnsi="Calibri Light" w:cs="Calibri Light"/>
          <w:sz w:val="20"/>
        </w:rPr>
      </w:pPr>
    </w:p>
    <w:tbl>
      <w:tblPr>
        <w:tblStyle w:val="ListTable6Colorful"/>
        <w:tblW w:w="5337" w:type="pct"/>
        <w:tblLayout w:type="fixed"/>
        <w:tblCellMar>
          <w:left w:w="0" w:type="dxa"/>
        </w:tblCellMar>
        <w:tblLook w:val="0620" w:firstRow="1" w:lastRow="0" w:firstColumn="0" w:lastColumn="0" w:noHBand="1" w:noVBand="1"/>
        <w:tblDescription w:val="Agenda items table"/>
      </w:tblPr>
      <w:tblGrid>
        <w:gridCol w:w="1342"/>
        <w:gridCol w:w="6519"/>
        <w:gridCol w:w="1859"/>
        <w:gridCol w:w="271"/>
      </w:tblGrid>
      <w:tr w:rsidR="00650D06" w:rsidRPr="00AD28D8" w14:paraId="286C1C19" w14:textId="77777777" w:rsidTr="003344F6">
        <w:trPr>
          <w:gridAfter w:val="1"/>
          <w:cnfStyle w:val="100000000000" w:firstRow="1" w:lastRow="0" w:firstColumn="0" w:lastColumn="0" w:oddVBand="0" w:evenVBand="0" w:oddHBand="0" w:evenHBand="0" w:firstRowFirstColumn="0" w:firstRowLastColumn="0" w:lastRowFirstColumn="0" w:lastRowLastColumn="0"/>
          <w:wAfter w:w="271" w:type="dxa"/>
          <w:trHeight w:val="360"/>
          <w:tblHeader/>
        </w:trPr>
        <w:tc>
          <w:tcPr>
            <w:tcW w:w="1342" w:type="dxa"/>
            <w:tcBorders>
              <w:top w:val="nil"/>
              <w:bottom w:val="nil"/>
            </w:tcBorders>
            <w:shd w:val="clear" w:color="auto" w:fill="638C1C" w:themeFill="accent3"/>
            <w:vAlign w:val="center"/>
          </w:tcPr>
          <w:sdt>
            <w:sdtPr>
              <w:rPr>
                <w:rFonts w:ascii="Calibri Light" w:hAnsi="Calibri Light" w:cs="Calibri Light"/>
                <w:color w:val="FFFFFF" w:themeColor="background1"/>
              </w:rPr>
              <w:alias w:val="Time:"/>
              <w:tag w:val="Time:"/>
              <w:id w:val="-718661838"/>
              <w:placeholder>
                <w:docPart w:val="D9AB82F2C2E5DE4CB59F048DAF6A17B3"/>
              </w:placeholder>
              <w:temporary/>
              <w:showingPlcHdr/>
              <w15:appearance w15:val="hidden"/>
            </w:sdtPr>
            <w:sdtEndPr/>
            <w:sdtContent>
              <w:p w14:paraId="5988F043" w14:textId="77777777" w:rsidR="00D0550B" w:rsidRPr="00AD28D8" w:rsidRDefault="00D0550B" w:rsidP="00775DDC">
                <w:pPr>
                  <w:ind w:left="144" w:right="144"/>
                  <w:jc w:val="both"/>
                  <w:rPr>
                    <w:rFonts w:ascii="Calibri Light" w:hAnsi="Calibri Light" w:cs="Calibri Light"/>
                    <w:color w:val="FFFFFF" w:themeColor="background1"/>
                  </w:rPr>
                </w:pPr>
                <w:r w:rsidRPr="00AD28D8">
                  <w:rPr>
                    <w:rFonts w:ascii="Calibri Light" w:hAnsi="Calibri Light" w:cs="Calibri Light"/>
                    <w:color w:val="FFFFFF" w:themeColor="background1"/>
                  </w:rPr>
                  <w:t>Time</w:t>
                </w:r>
              </w:p>
            </w:sdtContent>
          </w:sdt>
        </w:tc>
        <w:tc>
          <w:tcPr>
            <w:tcW w:w="6519" w:type="dxa"/>
            <w:tcBorders>
              <w:top w:val="nil"/>
              <w:bottom w:val="nil"/>
            </w:tcBorders>
            <w:shd w:val="clear" w:color="auto" w:fill="638C1C" w:themeFill="accent3"/>
            <w:vAlign w:val="center"/>
          </w:tcPr>
          <w:sdt>
            <w:sdtPr>
              <w:rPr>
                <w:rFonts w:ascii="Calibri Light" w:hAnsi="Calibri Light" w:cs="Calibri Light"/>
                <w:color w:val="FFFFFF" w:themeColor="background1"/>
              </w:rPr>
              <w:alias w:val="Item:"/>
              <w:tag w:val="Item:"/>
              <w:id w:val="614954302"/>
              <w:placeholder>
                <w:docPart w:val="67FE01B62318984BA74F657F9BA32B54"/>
              </w:placeholder>
              <w:temporary/>
              <w:showingPlcHdr/>
              <w15:appearance w15:val="hidden"/>
            </w:sdtPr>
            <w:sdtEndPr/>
            <w:sdtContent>
              <w:p w14:paraId="7576269C" w14:textId="77777777" w:rsidR="00D0550B" w:rsidRPr="00AD28D8" w:rsidRDefault="00D0550B" w:rsidP="00775DDC">
                <w:pPr>
                  <w:ind w:left="144" w:right="144"/>
                  <w:jc w:val="both"/>
                  <w:rPr>
                    <w:rFonts w:ascii="Calibri Light" w:hAnsi="Calibri Light" w:cs="Calibri Light"/>
                    <w:color w:val="FFFFFF" w:themeColor="background1"/>
                  </w:rPr>
                </w:pPr>
                <w:r w:rsidRPr="00AD28D8">
                  <w:rPr>
                    <w:rFonts w:ascii="Calibri Light" w:hAnsi="Calibri Light" w:cs="Calibri Light"/>
                    <w:color w:val="FFFFFF" w:themeColor="background1"/>
                  </w:rPr>
                  <w:t>Item</w:t>
                </w:r>
              </w:p>
            </w:sdtContent>
          </w:sdt>
        </w:tc>
        <w:tc>
          <w:tcPr>
            <w:tcW w:w="1859" w:type="dxa"/>
            <w:tcBorders>
              <w:top w:val="nil"/>
              <w:bottom w:val="nil"/>
            </w:tcBorders>
            <w:shd w:val="clear" w:color="auto" w:fill="638C1C" w:themeFill="accent3"/>
            <w:vAlign w:val="center"/>
          </w:tcPr>
          <w:p w14:paraId="50B41A91" w14:textId="1ED4FE44" w:rsidR="00D0550B" w:rsidRPr="00AD28D8" w:rsidRDefault="00775DDC" w:rsidP="00775DDC">
            <w:pPr>
              <w:ind w:left="144" w:right="144"/>
              <w:jc w:val="both"/>
              <w:rPr>
                <w:rFonts w:ascii="Calibri Light" w:hAnsi="Calibri Light" w:cs="Calibri Light"/>
                <w:color w:val="FFFFFF" w:themeColor="background1"/>
              </w:rPr>
            </w:pPr>
            <w:r w:rsidRPr="00AD28D8">
              <w:rPr>
                <w:rFonts w:ascii="Calibri Light" w:hAnsi="Calibri Light" w:cs="Calibri Light"/>
                <w:color w:val="FFFFFF" w:themeColor="background1"/>
              </w:rPr>
              <w:t>Presenter</w:t>
            </w:r>
          </w:p>
        </w:tc>
      </w:tr>
      <w:tr w:rsidR="00D0550B" w:rsidRPr="00AD28D8" w14:paraId="7E9706BB" w14:textId="77777777" w:rsidTr="003344F6">
        <w:trPr>
          <w:trHeight w:val="432"/>
        </w:trPr>
        <w:tc>
          <w:tcPr>
            <w:tcW w:w="1342" w:type="dxa"/>
            <w:tcBorders>
              <w:top w:val="nil"/>
              <w:bottom w:val="single" w:sz="4" w:space="0" w:color="auto"/>
            </w:tcBorders>
          </w:tcPr>
          <w:p w14:paraId="567EA261" w14:textId="69AEB95A" w:rsidR="00D0550B" w:rsidRPr="00AD28D8" w:rsidRDefault="00DE08E2" w:rsidP="00301F81">
            <w:pPr>
              <w:spacing w:before="120" w:after="180"/>
              <w:rPr>
                <w:rFonts w:ascii="Calibri Light" w:hAnsi="Calibri Light" w:cs="Calibri Light"/>
                <w:color w:val="0D0D0D" w:themeColor="text1" w:themeTint="F2"/>
                <w:sz w:val="22"/>
                <w:szCs w:val="22"/>
              </w:rPr>
            </w:pPr>
            <w:r w:rsidRPr="00AD28D8">
              <w:rPr>
                <w:rFonts w:ascii="Calibri Light" w:hAnsi="Calibri Light" w:cs="Calibri Light"/>
                <w:sz w:val="22"/>
                <w:szCs w:val="22"/>
              </w:rPr>
              <w:t>5 min.</w:t>
            </w:r>
          </w:p>
        </w:tc>
        <w:tc>
          <w:tcPr>
            <w:tcW w:w="6519" w:type="dxa"/>
            <w:tcBorders>
              <w:top w:val="nil"/>
              <w:bottom w:val="single" w:sz="4" w:space="0" w:color="auto"/>
            </w:tcBorders>
          </w:tcPr>
          <w:p w14:paraId="53283F06" w14:textId="0397EFB9" w:rsidR="00F64E1E" w:rsidRPr="000675D9" w:rsidRDefault="00224EAA" w:rsidP="000675D9">
            <w:pPr>
              <w:spacing w:before="120" w:after="180"/>
              <w:ind w:left="144"/>
              <w:rPr>
                <w:rFonts w:ascii="Calibri Light" w:hAnsi="Calibri Light" w:cs="Calibri Light"/>
                <w:color w:val="0D0D0D" w:themeColor="text1" w:themeTint="F2"/>
                <w:sz w:val="22"/>
                <w:szCs w:val="22"/>
              </w:rPr>
            </w:pPr>
            <w:r w:rsidRPr="00AD28D8">
              <w:rPr>
                <w:rFonts w:ascii="Calibri Light" w:hAnsi="Calibri Light" w:cs="Calibri Light"/>
                <w:color w:val="0D0D0D" w:themeColor="text1" w:themeTint="F2"/>
                <w:sz w:val="22"/>
                <w:szCs w:val="22"/>
              </w:rPr>
              <w:t xml:space="preserve">Welcome </w:t>
            </w:r>
          </w:p>
        </w:tc>
        <w:tc>
          <w:tcPr>
            <w:tcW w:w="2130" w:type="dxa"/>
            <w:gridSpan w:val="2"/>
            <w:tcBorders>
              <w:top w:val="nil"/>
              <w:bottom w:val="single" w:sz="4" w:space="0" w:color="auto"/>
            </w:tcBorders>
          </w:tcPr>
          <w:p w14:paraId="4A06B693" w14:textId="70133155" w:rsidR="00D0550B" w:rsidRPr="00AD28D8" w:rsidRDefault="00DE08E2" w:rsidP="000916DC">
            <w:pPr>
              <w:spacing w:before="120" w:after="180"/>
              <w:ind w:left="144"/>
              <w:rPr>
                <w:rFonts w:ascii="Calibri Light" w:hAnsi="Calibri Light" w:cs="Calibri Light"/>
                <w:color w:val="0D0D0D" w:themeColor="text1" w:themeTint="F2"/>
                <w:sz w:val="22"/>
                <w:szCs w:val="22"/>
              </w:rPr>
            </w:pPr>
            <w:r w:rsidRPr="00AD28D8">
              <w:rPr>
                <w:rFonts w:ascii="Calibri Light" w:hAnsi="Calibri Light" w:cs="Calibri Light"/>
                <w:color w:val="0D0D0D" w:themeColor="text1" w:themeTint="F2"/>
                <w:sz w:val="22"/>
                <w:szCs w:val="22"/>
              </w:rPr>
              <w:t>Kathy Olesen-Tracey</w:t>
            </w:r>
          </w:p>
        </w:tc>
      </w:tr>
      <w:tr w:rsidR="00874BED" w:rsidRPr="00AD28D8" w14:paraId="57339D0A" w14:textId="77777777" w:rsidTr="003344F6">
        <w:trPr>
          <w:trHeight w:val="432"/>
        </w:trPr>
        <w:tc>
          <w:tcPr>
            <w:tcW w:w="1342" w:type="dxa"/>
            <w:tcBorders>
              <w:top w:val="single" w:sz="4" w:space="0" w:color="auto"/>
              <w:bottom w:val="single" w:sz="4" w:space="0" w:color="auto"/>
            </w:tcBorders>
          </w:tcPr>
          <w:p w14:paraId="7FF051B5" w14:textId="0444A6D9" w:rsidR="00874BED" w:rsidRPr="003E1C52" w:rsidRDefault="00F64E1E" w:rsidP="00301F81">
            <w:pPr>
              <w:spacing w:after="180"/>
              <w:rPr>
                <w:rFonts w:ascii="Calibri Light" w:hAnsi="Calibri Light" w:cs="Calibri Light"/>
                <w:sz w:val="22"/>
                <w:szCs w:val="22"/>
              </w:rPr>
            </w:pPr>
            <w:r>
              <w:rPr>
                <w:rFonts w:ascii="Calibri Light" w:hAnsi="Calibri Light" w:cs="Calibri Light"/>
                <w:sz w:val="22"/>
                <w:szCs w:val="22"/>
              </w:rPr>
              <w:t>20</w:t>
            </w:r>
            <w:r w:rsidR="00874BED" w:rsidRPr="003E1C52">
              <w:rPr>
                <w:rFonts w:ascii="Calibri Light" w:hAnsi="Calibri Light" w:cs="Calibri Light"/>
                <w:sz w:val="22"/>
                <w:szCs w:val="22"/>
              </w:rPr>
              <w:t xml:space="preserve"> min.</w:t>
            </w:r>
          </w:p>
        </w:tc>
        <w:tc>
          <w:tcPr>
            <w:tcW w:w="6519" w:type="dxa"/>
            <w:tcBorders>
              <w:top w:val="single" w:sz="4" w:space="0" w:color="auto"/>
              <w:bottom w:val="single" w:sz="4" w:space="0" w:color="auto"/>
            </w:tcBorders>
          </w:tcPr>
          <w:p w14:paraId="5F8CA00C" w14:textId="6DFCB5F1" w:rsidR="003344F6" w:rsidRDefault="00DA095D" w:rsidP="00145972">
            <w:pPr>
              <w:spacing w:after="180"/>
              <w:ind w:left="144"/>
              <w:rPr>
                <w:rFonts w:ascii="Calibri Light" w:hAnsi="Calibri Light" w:cs="Calibri Light"/>
                <w:sz w:val="22"/>
                <w:szCs w:val="22"/>
              </w:rPr>
            </w:pPr>
            <w:r>
              <w:rPr>
                <w:rFonts w:ascii="Calibri Light" w:hAnsi="Calibri Light" w:cs="Calibri Light"/>
                <w:sz w:val="22"/>
                <w:szCs w:val="22"/>
              </w:rPr>
              <w:t>Professional Development Discussion</w:t>
            </w:r>
          </w:p>
          <w:p w14:paraId="38F5F7B2" w14:textId="77777777" w:rsidR="00241228" w:rsidRDefault="00F64E1E" w:rsidP="00830F23">
            <w:pPr>
              <w:pStyle w:val="ListParagraph"/>
              <w:numPr>
                <w:ilvl w:val="0"/>
                <w:numId w:val="18"/>
              </w:numPr>
              <w:spacing w:after="180"/>
              <w:rPr>
                <w:rFonts w:ascii="Calibri Light" w:hAnsi="Calibri Light" w:cs="Calibri Light"/>
                <w:sz w:val="22"/>
                <w:szCs w:val="22"/>
              </w:rPr>
            </w:pPr>
            <w:r>
              <w:rPr>
                <w:rFonts w:ascii="Calibri Light" w:hAnsi="Calibri Light" w:cs="Calibri Light"/>
                <w:sz w:val="22"/>
                <w:szCs w:val="22"/>
              </w:rPr>
              <w:t>We discussed a practical application/how to webinar at our last meeting.</w:t>
            </w:r>
          </w:p>
          <w:p w14:paraId="3FFF6586" w14:textId="2E16197E" w:rsidR="00496559" w:rsidRDefault="00496559" w:rsidP="00F64E1E">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 xml:space="preserve">Update from Wolfgang </w:t>
            </w:r>
            <w:proofErr w:type="spellStart"/>
            <w:r>
              <w:rPr>
                <w:rFonts w:ascii="Calibri Light" w:hAnsi="Calibri Light" w:cs="Calibri Light"/>
                <w:sz w:val="22"/>
                <w:szCs w:val="22"/>
              </w:rPr>
              <w:t>Arterberry</w:t>
            </w:r>
            <w:proofErr w:type="spellEnd"/>
            <w:r>
              <w:rPr>
                <w:rFonts w:ascii="Calibri Light" w:hAnsi="Calibri Light" w:cs="Calibri Light"/>
                <w:sz w:val="22"/>
                <w:szCs w:val="22"/>
              </w:rPr>
              <w:t xml:space="preserve"> on DRS use of Evaluation Toolkit</w:t>
            </w:r>
          </w:p>
          <w:p w14:paraId="4F34B6CF" w14:textId="22AF73EF" w:rsidR="00F64E1E" w:rsidRDefault="00C207BF" w:rsidP="00F64E1E">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Discuss speakers</w:t>
            </w:r>
          </w:p>
          <w:p w14:paraId="0DABBC2E" w14:textId="349EAF83" w:rsidR="00F64E1E" w:rsidRDefault="00C546A1" w:rsidP="00F64E1E">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We discussed the potential of a panel discussion webinar at our last meeting.</w:t>
            </w:r>
          </w:p>
          <w:p w14:paraId="417B8577" w14:textId="673BAF1D" w:rsidR="00F64E1E" w:rsidRPr="00C546A1" w:rsidRDefault="00C546A1" w:rsidP="00C546A1">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 xml:space="preserve">We discussed hosting the webinar </w:t>
            </w:r>
            <w:r w:rsidR="00673536">
              <w:rPr>
                <w:rFonts w:ascii="Calibri Light" w:hAnsi="Calibri Light" w:cs="Calibri Light"/>
                <w:sz w:val="22"/>
                <w:szCs w:val="22"/>
              </w:rPr>
              <w:t>sometime in February or March.  Should we align it with the WIOA Summit?</w:t>
            </w:r>
          </w:p>
        </w:tc>
        <w:tc>
          <w:tcPr>
            <w:tcW w:w="2130" w:type="dxa"/>
            <w:gridSpan w:val="2"/>
            <w:tcBorders>
              <w:top w:val="single" w:sz="4" w:space="0" w:color="auto"/>
              <w:bottom w:val="single" w:sz="4" w:space="0" w:color="auto"/>
            </w:tcBorders>
          </w:tcPr>
          <w:p w14:paraId="3ABBF1AF" w14:textId="0754A89E" w:rsidR="008A5815" w:rsidRPr="003E1C52" w:rsidRDefault="00241228" w:rsidP="00267536">
            <w:pPr>
              <w:ind w:left="144"/>
              <w:rPr>
                <w:rFonts w:ascii="Calibri Light" w:hAnsi="Calibri Light" w:cs="Calibri Light"/>
                <w:sz w:val="22"/>
                <w:szCs w:val="22"/>
              </w:rPr>
            </w:pPr>
            <w:r>
              <w:rPr>
                <w:rFonts w:ascii="Calibri Light" w:hAnsi="Calibri Light" w:cs="Calibri Light"/>
                <w:sz w:val="22"/>
                <w:szCs w:val="22"/>
              </w:rPr>
              <w:t>Kathy Olesen-Tracey</w:t>
            </w:r>
          </w:p>
        </w:tc>
      </w:tr>
      <w:tr w:rsidR="00DA095D" w:rsidRPr="00AD28D8" w14:paraId="4B2E2AEB" w14:textId="77777777" w:rsidTr="003344F6">
        <w:trPr>
          <w:trHeight w:val="432"/>
        </w:trPr>
        <w:tc>
          <w:tcPr>
            <w:tcW w:w="1342" w:type="dxa"/>
            <w:tcBorders>
              <w:top w:val="single" w:sz="4" w:space="0" w:color="auto"/>
              <w:bottom w:val="single" w:sz="4" w:space="0" w:color="auto"/>
            </w:tcBorders>
          </w:tcPr>
          <w:p w14:paraId="63E0ADA3" w14:textId="194B517C" w:rsidR="00DA095D" w:rsidRDefault="00F64E1E" w:rsidP="00301F81">
            <w:pPr>
              <w:spacing w:after="180"/>
              <w:rPr>
                <w:rFonts w:ascii="Calibri Light" w:hAnsi="Calibri Light" w:cs="Calibri Light"/>
                <w:sz w:val="22"/>
                <w:szCs w:val="22"/>
              </w:rPr>
            </w:pPr>
            <w:r>
              <w:rPr>
                <w:rFonts w:ascii="Calibri Light" w:hAnsi="Calibri Light" w:cs="Calibri Light"/>
                <w:sz w:val="22"/>
                <w:szCs w:val="22"/>
              </w:rPr>
              <w:t>5</w:t>
            </w:r>
            <w:r w:rsidR="00DA095D">
              <w:rPr>
                <w:rFonts w:ascii="Calibri Light" w:hAnsi="Calibri Light" w:cs="Calibri Light"/>
                <w:sz w:val="22"/>
                <w:szCs w:val="22"/>
              </w:rPr>
              <w:t xml:space="preserve"> min</w:t>
            </w:r>
          </w:p>
        </w:tc>
        <w:tc>
          <w:tcPr>
            <w:tcW w:w="6519" w:type="dxa"/>
            <w:tcBorders>
              <w:top w:val="single" w:sz="4" w:space="0" w:color="auto"/>
              <w:bottom w:val="single" w:sz="4" w:space="0" w:color="auto"/>
            </w:tcBorders>
          </w:tcPr>
          <w:p w14:paraId="34F0137B" w14:textId="354F2DB1" w:rsidR="00DA095D" w:rsidRDefault="00F64E1E" w:rsidP="00682E39">
            <w:pPr>
              <w:spacing w:after="180"/>
              <w:rPr>
                <w:rFonts w:ascii="Calibri Light" w:hAnsi="Calibri Light" w:cs="Calibri Light"/>
                <w:sz w:val="22"/>
                <w:szCs w:val="22"/>
              </w:rPr>
            </w:pPr>
            <w:r>
              <w:rPr>
                <w:rFonts w:ascii="Calibri Light" w:hAnsi="Calibri Light" w:cs="Calibri Light"/>
                <w:sz w:val="22"/>
                <w:szCs w:val="22"/>
              </w:rPr>
              <w:t>Dissemination</w:t>
            </w:r>
            <w:r w:rsidR="00E81933">
              <w:rPr>
                <w:rFonts w:ascii="Calibri Light" w:hAnsi="Calibri Light" w:cs="Calibri Light"/>
                <w:sz w:val="22"/>
                <w:szCs w:val="22"/>
              </w:rPr>
              <w:t xml:space="preserve"> Update</w:t>
            </w:r>
          </w:p>
          <w:p w14:paraId="0037E967" w14:textId="55DCC68D" w:rsidR="00F64E1E" w:rsidRDefault="0036233C" w:rsidP="00DA095D">
            <w:pPr>
              <w:pStyle w:val="ListParagraph"/>
              <w:numPr>
                <w:ilvl w:val="0"/>
                <w:numId w:val="18"/>
              </w:numPr>
              <w:spacing w:after="180"/>
              <w:rPr>
                <w:rFonts w:ascii="Calibri Light" w:hAnsi="Calibri Light" w:cs="Calibri Light"/>
                <w:sz w:val="22"/>
                <w:szCs w:val="22"/>
              </w:rPr>
            </w:pPr>
            <w:r>
              <w:rPr>
                <w:rFonts w:ascii="Calibri Light" w:hAnsi="Calibri Light" w:cs="Calibri Light"/>
                <w:sz w:val="22"/>
                <w:szCs w:val="22"/>
              </w:rPr>
              <w:t xml:space="preserve">Has </w:t>
            </w:r>
            <w:r w:rsidR="00F42FB5">
              <w:rPr>
                <w:rFonts w:ascii="Calibri Light" w:hAnsi="Calibri Light" w:cs="Calibri Light"/>
                <w:sz w:val="22"/>
                <w:szCs w:val="22"/>
              </w:rPr>
              <w:t xml:space="preserve">the toolkit </w:t>
            </w:r>
            <w:r>
              <w:rPr>
                <w:rFonts w:ascii="Calibri Light" w:hAnsi="Calibri Light" w:cs="Calibri Light"/>
                <w:sz w:val="22"/>
                <w:szCs w:val="22"/>
              </w:rPr>
              <w:t xml:space="preserve">been shared on other sites </w:t>
            </w:r>
            <w:r w:rsidR="006322D8">
              <w:rPr>
                <w:rFonts w:ascii="Calibri Light" w:hAnsi="Calibri Light" w:cs="Calibri Light"/>
                <w:sz w:val="22"/>
                <w:szCs w:val="22"/>
              </w:rPr>
              <w:t>since our last meeting</w:t>
            </w:r>
            <w:r>
              <w:rPr>
                <w:rFonts w:ascii="Calibri Light" w:hAnsi="Calibri Light" w:cs="Calibri Light"/>
                <w:sz w:val="22"/>
                <w:szCs w:val="22"/>
              </w:rPr>
              <w:t>:</w:t>
            </w:r>
          </w:p>
          <w:p w14:paraId="07F9596A" w14:textId="77777777" w:rsidR="0036233C" w:rsidRDefault="008A4D7E" w:rsidP="0036233C">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ICCB</w:t>
            </w:r>
          </w:p>
          <w:p w14:paraId="5BFC5E8B" w14:textId="2E642B8C" w:rsidR="008A4D7E" w:rsidRDefault="00E86C1C" w:rsidP="0036233C">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DCEO</w:t>
            </w:r>
            <w:r w:rsidR="00A240F3">
              <w:rPr>
                <w:rFonts w:ascii="Calibri Light" w:hAnsi="Calibri Light" w:cs="Calibri Light"/>
                <w:sz w:val="22"/>
                <w:szCs w:val="22"/>
              </w:rPr>
              <w:t xml:space="preserve"> – The Evaluation Toolkit is now </w:t>
            </w:r>
            <w:proofErr w:type="gramStart"/>
            <w:r w:rsidR="00A240F3">
              <w:rPr>
                <w:rFonts w:ascii="Calibri Light" w:hAnsi="Calibri Light" w:cs="Calibri Light"/>
                <w:sz w:val="22"/>
                <w:szCs w:val="22"/>
              </w:rPr>
              <w:t>on</w:t>
            </w:r>
            <w:proofErr w:type="gramEnd"/>
            <w:r w:rsidR="00A240F3">
              <w:rPr>
                <w:rFonts w:ascii="Calibri Light" w:hAnsi="Calibri Light" w:cs="Calibri Light"/>
                <w:sz w:val="22"/>
                <w:szCs w:val="22"/>
              </w:rPr>
              <w:t xml:space="preserve"> Illinois </w:t>
            </w:r>
            <w:proofErr w:type="spellStart"/>
            <w:r w:rsidR="00A240F3">
              <w:rPr>
                <w:rFonts w:ascii="Calibri Light" w:hAnsi="Calibri Light" w:cs="Calibri Light"/>
                <w:sz w:val="22"/>
                <w:szCs w:val="22"/>
              </w:rPr>
              <w:t>workNet</w:t>
            </w:r>
            <w:proofErr w:type="spellEnd"/>
            <w:r w:rsidR="00A240F3">
              <w:rPr>
                <w:rFonts w:ascii="Calibri Light" w:hAnsi="Calibri Light" w:cs="Calibri Light"/>
                <w:sz w:val="22"/>
                <w:szCs w:val="22"/>
              </w:rPr>
              <w:t>.</w:t>
            </w:r>
          </w:p>
          <w:p w14:paraId="436D5AD3" w14:textId="77777777" w:rsidR="003059D3" w:rsidRDefault="008F7C4D" w:rsidP="0036233C">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DHS</w:t>
            </w:r>
          </w:p>
          <w:p w14:paraId="08F03121" w14:textId="77777777" w:rsidR="00A7070A" w:rsidRDefault="00A7070A" w:rsidP="0036233C">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IDES</w:t>
            </w:r>
          </w:p>
          <w:p w14:paraId="35A9AE05" w14:textId="77777777" w:rsidR="00A7070A" w:rsidRDefault="00B216D3" w:rsidP="00A7070A">
            <w:pPr>
              <w:pStyle w:val="ListParagraph"/>
              <w:numPr>
                <w:ilvl w:val="0"/>
                <w:numId w:val="18"/>
              </w:numPr>
              <w:spacing w:after="180"/>
              <w:rPr>
                <w:rFonts w:ascii="Calibri Light" w:hAnsi="Calibri Light" w:cs="Calibri Light"/>
                <w:sz w:val="22"/>
                <w:szCs w:val="22"/>
              </w:rPr>
            </w:pPr>
            <w:r>
              <w:rPr>
                <w:rFonts w:ascii="Calibri Light" w:hAnsi="Calibri Light" w:cs="Calibri Light"/>
                <w:sz w:val="22"/>
                <w:szCs w:val="22"/>
              </w:rPr>
              <w:t xml:space="preserve">Molly Cook </w:t>
            </w:r>
            <w:r w:rsidR="00A240F3">
              <w:rPr>
                <w:rFonts w:ascii="Calibri Light" w:hAnsi="Calibri Light" w:cs="Calibri Light"/>
                <w:sz w:val="22"/>
                <w:szCs w:val="22"/>
              </w:rPr>
              <w:t>sent an email to all</w:t>
            </w:r>
            <w:r>
              <w:rPr>
                <w:rFonts w:ascii="Calibri Light" w:hAnsi="Calibri Light" w:cs="Calibri Light"/>
                <w:sz w:val="22"/>
                <w:szCs w:val="22"/>
              </w:rPr>
              <w:t xml:space="preserve"> One Stop Operators</w:t>
            </w:r>
            <w:r w:rsidR="00A240F3">
              <w:rPr>
                <w:rFonts w:ascii="Calibri Light" w:hAnsi="Calibri Light" w:cs="Calibri Light"/>
                <w:sz w:val="22"/>
                <w:szCs w:val="22"/>
              </w:rPr>
              <w:t xml:space="preserve"> in October.</w:t>
            </w:r>
          </w:p>
          <w:p w14:paraId="660A2015" w14:textId="4F68FB41" w:rsidR="00071C13" w:rsidRDefault="00071C13" w:rsidP="00A7070A">
            <w:pPr>
              <w:pStyle w:val="ListParagraph"/>
              <w:numPr>
                <w:ilvl w:val="0"/>
                <w:numId w:val="18"/>
              </w:numPr>
              <w:spacing w:after="180"/>
              <w:rPr>
                <w:rFonts w:ascii="Calibri Light" w:hAnsi="Calibri Light" w:cs="Calibri Light"/>
                <w:sz w:val="22"/>
                <w:szCs w:val="22"/>
              </w:rPr>
            </w:pPr>
            <w:r>
              <w:rPr>
                <w:rFonts w:ascii="Calibri Light" w:hAnsi="Calibri Light" w:cs="Calibri Light"/>
                <w:sz w:val="22"/>
                <w:szCs w:val="22"/>
              </w:rPr>
              <w:t>The toolkit was added as a Self-Assessment resource</w:t>
            </w:r>
            <w:hyperlink r:id="rId11" w:history="1">
              <w:r w:rsidRPr="00071C13">
                <w:rPr>
                  <w:rStyle w:val="Hyperlink"/>
                  <w:rFonts w:ascii="Calibri Light" w:hAnsi="Calibri Light" w:cs="Calibri Light"/>
                  <w:sz w:val="22"/>
                  <w:szCs w:val="22"/>
                </w:rPr>
                <w:t xml:space="preserve"> here</w:t>
              </w:r>
            </w:hyperlink>
            <w:r>
              <w:rPr>
                <w:rFonts w:ascii="Calibri Light" w:hAnsi="Calibri Light" w:cs="Calibri Light"/>
                <w:sz w:val="22"/>
                <w:szCs w:val="22"/>
              </w:rPr>
              <w:t>.</w:t>
            </w:r>
          </w:p>
          <w:p w14:paraId="3D722BAB" w14:textId="7D900EC3" w:rsidR="00123C28" w:rsidRPr="00DA095D" w:rsidRDefault="00123C28" w:rsidP="00A7070A">
            <w:pPr>
              <w:pStyle w:val="ListParagraph"/>
              <w:numPr>
                <w:ilvl w:val="0"/>
                <w:numId w:val="18"/>
              </w:numPr>
              <w:spacing w:after="180"/>
              <w:rPr>
                <w:rFonts w:ascii="Calibri Light" w:hAnsi="Calibri Light" w:cs="Calibri Light"/>
                <w:sz w:val="22"/>
                <w:szCs w:val="22"/>
              </w:rPr>
            </w:pPr>
            <w:r>
              <w:rPr>
                <w:rFonts w:ascii="Calibri Light" w:hAnsi="Calibri Light" w:cs="Calibri Light"/>
                <w:sz w:val="22"/>
                <w:szCs w:val="22"/>
              </w:rPr>
              <w:t>Are there other places we should focus on sharing the toolkit?</w:t>
            </w:r>
          </w:p>
        </w:tc>
        <w:tc>
          <w:tcPr>
            <w:tcW w:w="2130" w:type="dxa"/>
            <w:gridSpan w:val="2"/>
            <w:tcBorders>
              <w:top w:val="single" w:sz="4" w:space="0" w:color="auto"/>
              <w:bottom w:val="single" w:sz="4" w:space="0" w:color="auto"/>
            </w:tcBorders>
          </w:tcPr>
          <w:p w14:paraId="600216B6" w14:textId="543B49B0" w:rsidR="00DA095D" w:rsidRDefault="00F64E1E" w:rsidP="00682E39">
            <w:pPr>
              <w:spacing w:after="180"/>
              <w:rPr>
                <w:rFonts w:ascii="Calibri Light" w:hAnsi="Calibri Light" w:cs="Calibri Light"/>
                <w:sz w:val="22"/>
                <w:szCs w:val="22"/>
              </w:rPr>
            </w:pPr>
            <w:r>
              <w:rPr>
                <w:rFonts w:ascii="Calibri Light" w:hAnsi="Calibri Light" w:cs="Calibri Light"/>
                <w:sz w:val="22"/>
                <w:szCs w:val="22"/>
              </w:rPr>
              <w:t>Kathy Olesen-Tracey</w:t>
            </w:r>
          </w:p>
        </w:tc>
      </w:tr>
      <w:tr w:rsidR="00DF22E9" w:rsidRPr="00AD28D8" w14:paraId="6EB1E168" w14:textId="77777777" w:rsidTr="003344F6">
        <w:trPr>
          <w:trHeight w:val="432"/>
        </w:trPr>
        <w:tc>
          <w:tcPr>
            <w:tcW w:w="1342" w:type="dxa"/>
            <w:tcBorders>
              <w:top w:val="single" w:sz="4" w:space="0" w:color="auto"/>
              <w:bottom w:val="single" w:sz="4" w:space="0" w:color="auto"/>
            </w:tcBorders>
          </w:tcPr>
          <w:p w14:paraId="71BDC0EE" w14:textId="45E91159" w:rsidR="00DF22E9" w:rsidRDefault="00DF22E9" w:rsidP="00301F81">
            <w:pPr>
              <w:spacing w:after="180"/>
              <w:rPr>
                <w:rFonts w:ascii="Calibri Light" w:hAnsi="Calibri Light" w:cs="Calibri Light"/>
                <w:sz w:val="22"/>
                <w:szCs w:val="22"/>
              </w:rPr>
            </w:pPr>
            <w:r>
              <w:rPr>
                <w:rFonts w:ascii="Calibri Light" w:hAnsi="Calibri Light" w:cs="Calibri Light"/>
                <w:sz w:val="22"/>
                <w:szCs w:val="22"/>
              </w:rPr>
              <w:lastRenderedPageBreak/>
              <w:t>10 min.</w:t>
            </w:r>
          </w:p>
        </w:tc>
        <w:tc>
          <w:tcPr>
            <w:tcW w:w="6519" w:type="dxa"/>
            <w:tcBorders>
              <w:top w:val="single" w:sz="4" w:space="0" w:color="auto"/>
              <w:bottom w:val="single" w:sz="4" w:space="0" w:color="auto"/>
            </w:tcBorders>
          </w:tcPr>
          <w:p w14:paraId="73E20C67" w14:textId="77777777" w:rsidR="00DF22E9" w:rsidRDefault="00DF22E9" w:rsidP="00682E39">
            <w:pPr>
              <w:spacing w:after="180"/>
              <w:rPr>
                <w:rFonts w:ascii="Calibri Light" w:hAnsi="Calibri Light" w:cs="Calibri Light"/>
                <w:sz w:val="22"/>
                <w:szCs w:val="22"/>
              </w:rPr>
            </w:pPr>
            <w:r>
              <w:rPr>
                <w:rFonts w:ascii="Calibri Light" w:hAnsi="Calibri Light" w:cs="Calibri Light"/>
                <w:sz w:val="22"/>
                <w:szCs w:val="22"/>
              </w:rPr>
              <w:t>Identifying use of the toolkit</w:t>
            </w:r>
          </w:p>
          <w:p w14:paraId="2F6A4B78" w14:textId="3C2E29DB" w:rsidR="00470FF9" w:rsidRPr="00470FF9" w:rsidRDefault="00470FF9" w:rsidP="00470FF9">
            <w:pPr>
              <w:spacing w:after="180"/>
              <w:rPr>
                <w:rFonts w:ascii="Calibri Light" w:hAnsi="Calibri Light" w:cs="Calibri Light"/>
                <w:sz w:val="22"/>
                <w:szCs w:val="22"/>
              </w:rPr>
            </w:pPr>
            <w:r>
              <w:rPr>
                <w:rFonts w:ascii="Calibri Light" w:hAnsi="Calibri Light" w:cs="Calibri Light"/>
                <w:sz w:val="22"/>
                <w:szCs w:val="22"/>
              </w:rPr>
              <w:t>Potential strategies:</w:t>
            </w:r>
          </w:p>
          <w:p w14:paraId="00D17E82" w14:textId="063B63A4" w:rsidR="00DF22E9" w:rsidRDefault="00DF22E9" w:rsidP="00DF22E9">
            <w:pPr>
              <w:pStyle w:val="ListParagraph"/>
              <w:numPr>
                <w:ilvl w:val="0"/>
                <w:numId w:val="27"/>
              </w:numPr>
              <w:spacing w:after="180"/>
              <w:rPr>
                <w:rFonts w:ascii="Calibri Light" w:hAnsi="Calibri Light" w:cs="Calibri Light"/>
                <w:sz w:val="22"/>
                <w:szCs w:val="22"/>
              </w:rPr>
            </w:pPr>
            <w:r>
              <w:rPr>
                <w:rFonts w:ascii="Calibri Light" w:hAnsi="Calibri Light" w:cs="Calibri Light"/>
                <w:sz w:val="22"/>
                <w:szCs w:val="22"/>
              </w:rPr>
              <w:t>Data analytics</w:t>
            </w:r>
          </w:p>
          <w:p w14:paraId="179F6DF6" w14:textId="3515A1F0" w:rsidR="00DF22E9" w:rsidRPr="00470FF9" w:rsidRDefault="00470FF9" w:rsidP="00682E39">
            <w:pPr>
              <w:pStyle w:val="ListParagraph"/>
              <w:numPr>
                <w:ilvl w:val="0"/>
                <w:numId w:val="27"/>
              </w:numPr>
              <w:spacing w:after="180"/>
              <w:rPr>
                <w:rFonts w:ascii="Calibri Light" w:hAnsi="Calibri Light" w:cs="Calibri Light"/>
                <w:sz w:val="22"/>
                <w:szCs w:val="22"/>
              </w:rPr>
            </w:pPr>
            <w:r>
              <w:rPr>
                <w:rFonts w:ascii="Calibri Light" w:hAnsi="Calibri Light" w:cs="Calibri Light"/>
                <w:sz w:val="22"/>
                <w:szCs w:val="22"/>
              </w:rPr>
              <w:t>Annual survey</w:t>
            </w:r>
          </w:p>
        </w:tc>
        <w:tc>
          <w:tcPr>
            <w:tcW w:w="2130" w:type="dxa"/>
            <w:gridSpan w:val="2"/>
            <w:tcBorders>
              <w:top w:val="single" w:sz="4" w:space="0" w:color="auto"/>
              <w:bottom w:val="single" w:sz="4" w:space="0" w:color="auto"/>
            </w:tcBorders>
          </w:tcPr>
          <w:p w14:paraId="5A4A47D0" w14:textId="77777777" w:rsidR="00DF22E9" w:rsidRDefault="00DF22E9" w:rsidP="00123C28">
            <w:pPr>
              <w:rPr>
                <w:rFonts w:ascii="Calibri Light" w:hAnsi="Calibri Light" w:cs="Calibri Light"/>
                <w:sz w:val="22"/>
                <w:szCs w:val="22"/>
              </w:rPr>
            </w:pPr>
          </w:p>
        </w:tc>
      </w:tr>
      <w:tr w:rsidR="00123C28" w:rsidRPr="00AD28D8" w14:paraId="37156727" w14:textId="77777777" w:rsidTr="003344F6">
        <w:trPr>
          <w:trHeight w:val="432"/>
        </w:trPr>
        <w:tc>
          <w:tcPr>
            <w:tcW w:w="1342" w:type="dxa"/>
            <w:tcBorders>
              <w:top w:val="single" w:sz="4" w:space="0" w:color="auto"/>
              <w:bottom w:val="single" w:sz="4" w:space="0" w:color="auto"/>
            </w:tcBorders>
          </w:tcPr>
          <w:p w14:paraId="3781CEEE" w14:textId="504CD45B" w:rsidR="00123C28" w:rsidRDefault="00123C28" w:rsidP="00301F81">
            <w:pPr>
              <w:spacing w:after="180"/>
              <w:rPr>
                <w:rFonts w:ascii="Calibri Light" w:hAnsi="Calibri Light" w:cs="Calibri Light"/>
                <w:sz w:val="22"/>
                <w:szCs w:val="22"/>
              </w:rPr>
            </w:pPr>
            <w:r>
              <w:rPr>
                <w:rFonts w:ascii="Calibri Light" w:hAnsi="Calibri Light" w:cs="Calibri Light"/>
                <w:sz w:val="22"/>
                <w:szCs w:val="22"/>
              </w:rPr>
              <w:t>10 min.</w:t>
            </w:r>
          </w:p>
        </w:tc>
        <w:tc>
          <w:tcPr>
            <w:tcW w:w="6519" w:type="dxa"/>
            <w:tcBorders>
              <w:top w:val="single" w:sz="4" w:space="0" w:color="auto"/>
              <w:bottom w:val="single" w:sz="4" w:space="0" w:color="auto"/>
            </w:tcBorders>
          </w:tcPr>
          <w:p w14:paraId="05E60273" w14:textId="77777777" w:rsidR="00123C28" w:rsidRDefault="00123C28" w:rsidP="00682E39">
            <w:pPr>
              <w:spacing w:after="180"/>
              <w:rPr>
                <w:rFonts w:ascii="Calibri Light" w:hAnsi="Calibri Light" w:cs="Calibri Light"/>
                <w:sz w:val="22"/>
                <w:szCs w:val="22"/>
              </w:rPr>
            </w:pPr>
            <w:r>
              <w:rPr>
                <w:rFonts w:ascii="Calibri Light" w:hAnsi="Calibri Light" w:cs="Calibri Light"/>
                <w:sz w:val="22"/>
                <w:szCs w:val="22"/>
              </w:rPr>
              <w:t>CIC Policy Process Update</w:t>
            </w:r>
          </w:p>
          <w:p w14:paraId="09EC494B" w14:textId="56134867" w:rsidR="00123C28" w:rsidRDefault="00123C28" w:rsidP="00682E39">
            <w:pPr>
              <w:spacing w:after="180"/>
              <w:rPr>
                <w:rFonts w:ascii="Calibri Light" w:hAnsi="Calibri Light" w:cs="Calibri Light"/>
                <w:sz w:val="22"/>
                <w:szCs w:val="22"/>
              </w:rPr>
            </w:pPr>
            <w:r>
              <w:rPr>
                <w:rFonts w:ascii="Calibri Light" w:hAnsi="Calibri Light" w:cs="Calibri Light"/>
                <w:sz w:val="22"/>
                <w:szCs w:val="22"/>
              </w:rPr>
              <w:t>The CIC has been working on updating a policy process graphic.  A section of the graphic contains Evaluation with a suggestion of utilizing the Evaluation Toolkit.</w:t>
            </w:r>
          </w:p>
        </w:tc>
        <w:tc>
          <w:tcPr>
            <w:tcW w:w="2130" w:type="dxa"/>
            <w:gridSpan w:val="2"/>
            <w:tcBorders>
              <w:top w:val="single" w:sz="4" w:space="0" w:color="auto"/>
              <w:bottom w:val="single" w:sz="4" w:space="0" w:color="auto"/>
            </w:tcBorders>
          </w:tcPr>
          <w:p w14:paraId="6C9FDAA1" w14:textId="77777777" w:rsidR="00123C28" w:rsidRDefault="00123C28" w:rsidP="00123C28">
            <w:pPr>
              <w:rPr>
                <w:rFonts w:ascii="Calibri Light" w:hAnsi="Calibri Light" w:cs="Calibri Light"/>
                <w:sz w:val="22"/>
                <w:szCs w:val="22"/>
              </w:rPr>
            </w:pPr>
            <w:proofErr w:type="spellStart"/>
            <w:r>
              <w:rPr>
                <w:rFonts w:ascii="Calibri Light" w:hAnsi="Calibri Light" w:cs="Calibri Light"/>
                <w:sz w:val="22"/>
                <w:szCs w:val="22"/>
              </w:rPr>
              <w:t>Aime’e</w:t>
            </w:r>
            <w:proofErr w:type="spellEnd"/>
            <w:r>
              <w:rPr>
                <w:rFonts w:ascii="Calibri Light" w:hAnsi="Calibri Light" w:cs="Calibri Light"/>
                <w:sz w:val="22"/>
                <w:szCs w:val="22"/>
              </w:rPr>
              <w:t xml:space="preserve"> Julian</w:t>
            </w:r>
          </w:p>
          <w:p w14:paraId="48C48B00" w14:textId="17720DCC" w:rsidR="00123C28" w:rsidRDefault="00123C28" w:rsidP="00682E39">
            <w:pPr>
              <w:spacing w:after="180"/>
              <w:rPr>
                <w:rFonts w:ascii="Calibri Light" w:hAnsi="Calibri Light" w:cs="Calibri Light"/>
                <w:sz w:val="22"/>
                <w:szCs w:val="22"/>
              </w:rPr>
            </w:pPr>
            <w:r>
              <w:rPr>
                <w:rFonts w:ascii="Calibri Light" w:hAnsi="Calibri Light" w:cs="Calibri Light"/>
                <w:sz w:val="22"/>
                <w:szCs w:val="22"/>
              </w:rPr>
              <w:t>Molly Cook</w:t>
            </w:r>
          </w:p>
        </w:tc>
      </w:tr>
      <w:tr w:rsidR="005F1694" w:rsidRPr="00AD28D8" w14:paraId="1B2A3B56" w14:textId="77777777" w:rsidTr="003344F6">
        <w:trPr>
          <w:trHeight w:val="432"/>
        </w:trPr>
        <w:tc>
          <w:tcPr>
            <w:tcW w:w="1342" w:type="dxa"/>
            <w:tcBorders>
              <w:top w:val="single" w:sz="4" w:space="0" w:color="auto"/>
              <w:bottom w:val="single" w:sz="4" w:space="0" w:color="auto"/>
            </w:tcBorders>
          </w:tcPr>
          <w:p w14:paraId="6EF53253" w14:textId="4178E829" w:rsidR="005F1694" w:rsidRDefault="00DA095D" w:rsidP="005645ED">
            <w:pPr>
              <w:spacing w:after="180"/>
              <w:rPr>
                <w:rFonts w:ascii="Calibri Light" w:hAnsi="Calibri Light" w:cs="Calibri Light"/>
                <w:sz w:val="22"/>
                <w:szCs w:val="22"/>
              </w:rPr>
            </w:pPr>
            <w:r>
              <w:rPr>
                <w:rFonts w:ascii="Calibri Light" w:hAnsi="Calibri Light" w:cs="Calibri Light"/>
                <w:sz w:val="22"/>
                <w:szCs w:val="22"/>
              </w:rPr>
              <w:t>5</w:t>
            </w:r>
            <w:r w:rsidR="005F1694">
              <w:rPr>
                <w:rFonts w:ascii="Calibri Light" w:hAnsi="Calibri Light" w:cs="Calibri Light"/>
                <w:sz w:val="22"/>
                <w:szCs w:val="22"/>
              </w:rPr>
              <w:t xml:space="preserve"> min.</w:t>
            </w:r>
          </w:p>
        </w:tc>
        <w:tc>
          <w:tcPr>
            <w:tcW w:w="6519" w:type="dxa"/>
            <w:tcBorders>
              <w:top w:val="single" w:sz="4" w:space="0" w:color="auto"/>
              <w:bottom w:val="single" w:sz="4" w:space="0" w:color="auto"/>
            </w:tcBorders>
          </w:tcPr>
          <w:p w14:paraId="1682E7CF" w14:textId="6FBB3550" w:rsidR="005F1694" w:rsidRDefault="005645ED" w:rsidP="00682E39">
            <w:pPr>
              <w:spacing w:after="180"/>
              <w:rPr>
                <w:rFonts w:ascii="Calibri Light" w:hAnsi="Calibri Light" w:cs="Calibri Light"/>
                <w:sz w:val="22"/>
                <w:szCs w:val="22"/>
              </w:rPr>
            </w:pPr>
            <w:r>
              <w:rPr>
                <w:rFonts w:ascii="Calibri Light" w:hAnsi="Calibri Light" w:cs="Calibri Light"/>
                <w:sz w:val="22"/>
                <w:szCs w:val="22"/>
              </w:rPr>
              <w:t>Next Steps</w:t>
            </w:r>
            <w:r w:rsidR="00F37945">
              <w:rPr>
                <w:rFonts w:ascii="Calibri Light" w:hAnsi="Calibri Light" w:cs="Calibri Light"/>
                <w:sz w:val="22"/>
                <w:szCs w:val="22"/>
              </w:rPr>
              <w:t xml:space="preserve"> </w:t>
            </w:r>
          </w:p>
          <w:p w14:paraId="4F988CA4" w14:textId="7F76E21C" w:rsidR="00F80310" w:rsidRPr="002D01A7" w:rsidRDefault="00C22204" w:rsidP="00960570">
            <w:pPr>
              <w:pStyle w:val="ListParagraph"/>
              <w:numPr>
                <w:ilvl w:val="0"/>
                <w:numId w:val="16"/>
              </w:numPr>
              <w:spacing w:after="180"/>
              <w:rPr>
                <w:rFonts w:ascii="Calibri Light" w:hAnsi="Calibri Light" w:cs="Calibri Light"/>
                <w:sz w:val="22"/>
                <w:szCs w:val="22"/>
              </w:rPr>
            </w:pPr>
            <w:r>
              <w:rPr>
                <w:rFonts w:ascii="Calibri Light" w:hAnsi="Calibri Light" w:cs="Calibri Light"/>
                <w:sz w:val="22"/>
                <w:szCs w:val="22"/>
              </w:rPr>
              <w:t xml:space="preserve">Next meeting:  </w:t>
            </w:r>
            <w:r w:rsidR="00BF5701">
              <w:rPr>
                <w:rFonts w:ascii="Calibri Light" w:hAnsi="Calibri Light" w:cs="Calibri Light"/>
                <w:sz w:val="22"/>
                <w:szCs w:val="22"/>
              </w:rPr>
              <w:t>April 4, 2024</w:t>
            </w:r>
            <w:r w:rsidR="006322D8">
              <w:rPr>
                <w:rFonts w:ascii="Calibri Light" w:hAnsi="Calibri Light" w:cs="Calibri Light"/>
                <w:sz w:val="22"/>
                <w:szCs w:val="22"/>
              </w:rPr>
              <w:t>, 10:30-11:30am</w:t>
            </w:r>
          </w:p>
        </w:tc>
        <w:tc>
          <w:tcPr>
            <w:tcW w:w="2130" w:type="dxa"/>
            <w:gridSpan w:val="2"/>
            <w:tcBorders>
              <w:top w:val="single" w:sz="4" w:space="0" w:color="auto"/>
              <w:bottom w:val="single" w:sz="4" w:space="0" w:color="auto"/>
            </w:tcBorders>
          </w:tcPr>
          <w:p w14:paraId="2A585E66" w14:textId="424DAD84" w:rsidR="005F1694" w:rsidRDefault="00682E39" w:rsidP="00682E39">
            <w:pPr>
              <w:spacing w:after="180"/>
              <w:rPr>
                <w:rFonts w:ascii="Calibri Light" w:hAnsi="Calibri Light" w:cs="Calibri Light"/>
                <w:sz w:val="22"/>
                <w:szCs w:val="22"/>
              </w:rPr>
            </w:pPr>
            <w:r>
              <w:rPr>
                <w:rFonts w:ascii="Calibri Light" w:hAnsi="Calibri Light" w:cs="Calibri Light"/>
                <w:sz w:val="22"/>
                <w:szCs w:val="22"/>
              </w:rPr>
              <w:t xml:space="preserve">   </w:t>
            </w:r>
            <w:r w:rsidR="00B216D3">
              <w:rPr>
                <w:rFonts w:ascii="Calibri Light" w:hAnsi="Calibri Light" w:cs="Calibri Light"/>
                <w:sz w:val="22"/>
                <w:szCs w:val="22"/>
              </w:rPr>
              <w:t>Kathy Olesen-Tracey</w:t>
            </w:r>
          </w:p>
        </w:tc>
      </w:tr>
      <w:tr w:rsidR="003344F6" w:rsidRPr="00AD28D8" w14:paraId="78067ACF" w14:textId="77777777" w:rsidTr="003344F6">
        <w:trPr>
          <w:trHeight w:val="432"/>
        </w:trPr>
        <w:tc>
          <w:tcPr>
            <w:tcW w:w="1342" w:type="dxa"/>
            <w:tcBorders>
              <w:top w:val="single" w:sz="4" w:space="0" w:color="auto"/>
              <w:bottom w:val="single" w:sz="4" w:space="0" w:color="auto"/>
            </w:tcBorders>
          </w:tcPr>
          <w:p w14:paraId="6F2E0C42" w14:textId="42A1D8FE" w:rsidR="003344F6" w:rsidRPr="00AD28D8" w:rsidRDefault="003344F6" w:rsidP="00301F81">
            <w:pPr>
              <w:spacing w:after="180"/>
              <w:rPr>
                <w:rFonts w:ascii="Calibri Light" w:hAnsi="Calibri Light" w:cs="Calibri Light"/>
                <w:sz w:val="22"/>
                <w:szCs w:val="22"/>
              </w:rPr>
            </w:pPr>
            <w:r>
              <w:rPr>
                <w:rFonts w:ascii="Calibri Light" w:hAnsi="Calibri Light" w:cs="Calibri Light"/>
                <w:sz w:val="22"/>
                <w:szCs w:val="22"/>
              </w:rPr>
              <w:t>5 min</w:t>
            </w:r>
          </w:p>
        </w:tc>
        <w:tc>
          <w:tcPr>
            <w:tcW w:w="6519" w:type="dxa"/>
            <w:tcBorders>
              <w:top w:val="single" w:sz="4" w:space="0" w:color="auto"/>
              <w:bottom w:val="single" w:sz="4" w:space="0" w:color="auto"/>
            </w:tcBorders>
          </w:tcPr>
          <w:p w14:paraId="549933F7" w14:textId="7E7A9EAF" w:rsidR="005F1694" w:rsidRPr="000157B8" w:rsidRDefault="005F1694" w:rsidP="000157B8">
            <w:pPr>
              <w:spacing w:after="180"/>
              <w:ind w:left="144"/>
              <w:rPr>
                <w:rFonts w:ascii="Calibri Light" w:hAnsi="Calibri Light" w:cs="Calibri Light"/>
                <w:sz w:val="22"/>
                <w:szCs w:val="22"/>
              </w:rPr>
            </w:pPr>
            <w:r>
              <w:rPr>
                <w:rFonts w:ascii="Calibri Light" w:hAnsi="Calibri Light" w:cs="Calibri Light"/>
                <w:sz w:val="22"/>
                <w:szCs w:val="22"/>
              </w:rPr>
              <w:t>Conclusion</w:t>
            </w:r>
          </w:p>
        </w:tc>
        <w:tc>
          <w:tcPr>
            <w:tcW w:w="2130" w:type="dxa"/>
            <w:gridSpan w:val="2"/>
            <w:tcBorders>
              <w:top w:val="single" w:sz="4" w:space="0" w:color="auto"/>
              <w:bottom w:val="single" w:sz="4" w:space="0" w:color="auto"/>
            </w:tcBorders>
          </w:tcPr>
          <w:p w14:paraId="146B6B77" w14:textId="6108BE72" w:rsidR="003344F6" w:rsidRDefault="00592BF7" w:rsidP="000916DC">
            <w:pPr>
              <w:spacing w:after="180"/>
              <w:ind w:left="144"/>
              <w:rPr>
                <w:rFonts w:ascii="Calibri Light" w:hAnsi="Calibri Light" w:cs="Calibri Light"/>
                <w:sz w:val="22"/>
                <w:szCs w:val="22"/>
              </w:rPr>
            </w:pPr>
            <w:r w:rsidRPr="00592BF7">
              <w:rPr>
                <w:rFonts w:ascii="Calibri Light" w:hAnsi="Calibri Light" w:cs="Calibri Light"/>
                <w:sz w:val="22"/>
                <w:szCs w:val="22"/>
              </w:rPr>
              <w:t>Kathy Olesen-Tracey</w:t>
            </w:r>
          </w:p>
        </w:tc>
      </w:tr>
    </w:tbl>
    <w:p w14:paraId="54656F71" w14:textId="77777777" w:rsidR="00DC08A1" w:rsidRDefault="00DC08A1" w:rsidP="00AD28D8">
      <w:pPr>
        <w:textAlignment w:val="baseline"/>
        <w:rPr>
          <w:rFonts w:ascii="Calibri Light" w:hAnsi="Calibri Light" w:cs="Calibri Light"/>
          <w:color w:val="0D0D0D"/>
          <w:sz w:val="22"/>
          <w:szCs w:val="22"/>
        </w:rPr>
      </w:pPr>
    </w:p>
    <w:p w14:paraId="07AF9BEA" w14:textId="0CDEA4D0" w:rsidR="00AD28D8" w:rsidRPr="00AD28D8" w:rsidRDefault="00AD28D8" w:rsidP="00AD28D8">
      <w:pPr>
        <w:textAlignment w:val="baseline"/>
        <w:rPr>
          <w:rFonts w:ascii="Calibri Light" w:eastAsia="Times New Roman" w:hAnsi="Calibri Light" w:cs="Calibri Light"/>
          <w:b/>
          <w:color w:val="0D0D0D"/>
          <w:szCs w:val="24"/>
          <w:lang w:eastAsia="en-US"/>
        </w:rPr>
      </w:pPr>
      <w:r w:rsidRPr="00AD28D8">
        <w:rPr>
          <w:rFonts w:ascii="Calibri Light" w:eastAsia="Times New Roman" w:hAnsi="Calibri Light" w:cs="Calibri Light"/>
          <w:b/>
          <w:color w:val="0D0D0D"/>
          <w:szCs w:val="24"/>
          <w:lang w:eastAsia="en-US"/>
        </w:rPr>
        <w:t>The Evaluation Workgroup Charges include:</w:t>
      </w:r>
    </w:p>
    <w:p w14:paraId="71C833E2" w14:textId="77777777" w:rsidR="00F83B13" w:rsidRDefault="00F83B13" w:rsidP="00B216D3">
      <w:pPr>
        <w:pStyle w:val="paragraph"/>
        <w:numPr>
          <w:ilvl w:val="0"/>
          <w:numId w:val="21"/>
        </w:numPr>
        <w:spacing w:before="0" w:beforeAutospacing="0" w:after="0" w:afterAutospacing="0"/>
        <w:ind w:left="360" w:firstLine="0"/>
        <w:textAlignment w:val="baseline"/>
        <w:rPr>
          <w:rFonts w:ascii="Calibri Light" w:hAnsi="Calibri Light" w:cs="Calibri Light"/>
        </w:rPr>
      </w:pPr>
      <w:r>
        <w:rPr>
          <w:rStyle w:val="normaltextrun"/>
          <w:rFonts w:ascii="Calibri Light" w:hAnsi="Calibri Light" w:cs="Calibri Light"/>
          <w:color w:val="0D0D0D"/>
        </w:rPr>
        <w:t>Evaluation Design. Created an evaluation framework for the WIOA system including evaluation elements of policies, programs, and processes with the application of an equity lens. Created or overseen by the IWIB to be used by the WIOA system.​</w:t>
      </w:r>
      <w:r>
        <w:rPr>
          <w:rStyle w:val="eop"/>
          <w:rFonts w:ascii="Calibri Light" w:hAnsi="Calibri Light" w:cs="Calibri Light"/>
          <w:color w:val="0D0D0D"/>
        </w:rPr>
        <w:t> </w:t>
      </w:r>
    </w:p>
    <w:p w14:paraId="287B5F50" w14:textId="77777777" w:rsidR="00F83B13" w:rsidRDefault="00F83B13" w:rsidP="00F83B13">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color w:val="0D0D0D"/>
        </w:rPr>
        <w:t> ​</w:t>
      </w:r>
      <w:r>
        <w:rPr>
          <w:rStyle w:val="eop"/>
          <w:rFonts w:ascii="Calibri Light" w:hAnsi="Calibri Light" w:cs="Calibri Light"/>
          <w:color w:val="0D0D0D"/>
        </w:rPr>
        <w:t> </w:t>
      </w:r>
    </w:p>
    <w:p w14:paraId="20043D6E" w14:textId="77777777" w:rsidR="00F83B13" w:rsidRDefault="00F83B13" w:rsidP="00B216D3">
      <w:pPr>
        <w:pStyle w:val="paragraph"/>
        <w:numPr>
          <w:ilvl w:val="0"/>
          <w:numId w:val="22"/>
        </w:numPr>
        <w:spacing w:before="0" w:beforeAutospacing="0" w:after="0" w:afterAutospacing="0"/>
        <w:ind w:left="360" w:firstLine="0"/>
        <w:textAlignment w:val="baseline"/>
        <w:rPr>
          <w:rFonts w:ascii="Calibri Light" w:hAnsi="Calibri Light" w:cs="Calibri Light"/>
        </w:rPr>
      </w:pPr>
      <w:r>
        <w:rPr>
          <w:rStyle w:val="normaltextrun"/>
          <w:rFonts w:ascii="Calibri Light" w:hAnsi="Calibri Light" w:cs="Calibri Light"/>
          <w:color w:val="0D0D0D"/>
        </w:rPr>
        <w:t>Evaluation Outcomes. Promote the use of the evaluation framework by the system.</w:t>
      </w:r>
      <w:r>
        <w:rPr>
          <w:rStyle w:val="eop"/>
          <w:rFonts w:ascii="Calibri Light" w:hAnsi="Calibri Light" w:cs="Calibri Light"/>
          <w:color w:val="0D0D0D"/>
        </w:rPr>
        <w:t> </w:t>
      </w:r>
    </w:p>
    <w:p w14:paraId="5DB575BB" w14:textId="77777777" w:rsidR="00F83B13" w:rsidRDefault="00F83B13" w:rsidP="00F83B13">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color w:val="0D0D0D"/>
        </w:rPr>
        <w:t>​</w:t>
      </w:r>
      <w:r>
        <w:rPr>
          <w:rStyle w:val="eop"/>
          <w:rFonts w:ascii="Calibri Light" w:hAnsi="Calibri Light" w:cs="Calibri Light"/>
          <w:color w:val="0D0D0D"/>
        </w:rPr>
        <w:t> </w:t>
      </w:r>
    </w:p>
    <w:p w14:paraId="15727FCC" w14:textId="77777777" w:rsidR="00F83B13" w:rsidRDefault="00F83B13" w:rsidP="00B216D3">
      <w:pPr>
        <w:pStyle w:val="paragraph"/>
        <w:numPr>
          <w:ilvl w:val="0"/>
          <w:numId w:val="23"/>
        </w:numPr>
        <w:spacing w:before="0" w:beforeAutospacing="0" w:after="0" w:afterAutospacing="0"/>
        <w:ind w:left="360" w:firstLine="0"/>
        <w:textAlignment w:val="baseline"/>
        <w:rPr>
          <w:rFonts w:ascii="Calibri Light" w:hAnsi="Calibri Light" w:cs="Calibri Light"/>
        </w:rPr>
      </w:pPr>
      <w:r>
        <w:rPr>
          <w:rStyle w:val="normaltextrun"/>
          <w:rFonts w:ascii="Calibri Light" w:hAnsi="Calibri Light" w:cs="Calibri Light"/>
          <w:color w:val="0D0D0D"/>
        </w:rPr>
        <w:t>Continuous Improvement at Local Level. Review the data from the evaluation model and information provided by the CIC. Adapt evaluation frameworks and dissemination of information as appropriate. ​</w:t>
      </w:r>
      <w:r>
        <w:rPr>
          <w:rStyle w:val="eop"/>
          <w:rFonts w:ascii="Calibri Light" w:hAnsi="Calibri Light" w:cs="Calibri Light"/>
          <w:color w:val="0D0D0D"/>
        </w:rPr>
        <w:t> </w:t>
      </w:r>
    </w:p>
    <w:p w14:paraId="649D680F" w14:textId="77777777" w:rsidR="00F83B13" w:rsidRDefault="00F83B13" w:rsidP="00F83B13">
      <w:pPr>
        <w:pStyle w:val="paragraph"/>
        <w:spacing w:before="0" w:beforeAutospacing="0" w:after="0" w:afterAutospacing="0"/>
        <w:ind w:left="1170"/>
        <w:textAlignment w:val="baseline"/>
        <w:rPr>
          <w:rFonts w:ascii="Calibri Light" w:hAnsi="Calibri Light" w:cs="Calibri Light"/>
        </w:rPr>
      </w:pPr>
      <w:r>
        <w:rPr>
          <w:rStyle w:val="eop"/>
          <w:rFonts w:ascii="Calibri Light" w:hAnsi="Calibri Light" w:cs="Calibri Light"/>
          <w:color w:val="0D0D0D"/>
        </w:rPr>
        <w:t> </w:t>
      </w:r>
    </w:p>
    <w:p w14:paraId="05ADF513" w14:textId="77777777" w:rsidR="00F83B13" w:rsidRDefault="00F83B13" w:rsidP="00B216D3">
      <w:pPr>
        <w:pStyle w:val="paragraph"/>
        <w:numPr>
          <w:ilvl w:val="0"/>
          <w:numId w:val="24"/>
        </w:numPr>
        <w:spacing w:before="0" w:beforeAutospacing="0" w:after="0" w:afterAutospacing="0"/>
        <w:ind w:left="360" w:firstLine="0"/>
        <w:textAlignment w:val="baseline"/>
        <w:rPr>
          <w:rFonts w:ascii="Calibri Light" w:hAnsi="Calibri Light" w:cs="Calibri Light"/>
        </w:rPr>
      </w:pPr>
      <w:r>
        <w:rPr>
          <w:rStyle w:val="normaltextrun"/>
          <w:rFonts w:ascii="Calibri Light" w:hAnsi="Calibri Light" w:cs="Calibri Light"/>
          <w:color w:val="0D0D0D"/>
        </w:rPr>
        <w:t>Priority Activities. Adapt priority activities of the workgroup to remain in step with the CIC.</w:t>
      </w:r>
      <w:r>
        <w:rPr>
          <w:rStyle w:val="eop"/>
          <w:rFonts w:ascii="Calibri Light" w:hAnsi="Calibri Light" w:cs="Calibri Light"/>
          <w:color w:val="0D0D0D"/>
        </w:rPr>
        <w:t> </w:t>
      </w:r>
    </w:p>
    <w:p w14:paraId="3CA177EB" w14:textId="77777777" w:rsidR="00AD28D8" w:rsidRPr="00F521C9" w:rsidRDefault="00AD28D8" w:rsidP="00AD28D8">
      <w:pPr>
        <w:spacing w:before="100" w:beforeAutospacing="1" w:after="100" w:afterAutospacing="1"/>
        <w:textAlignment w:val="baseline"/>
        <w:rPr>
          <w:rFonts w:ascii="Calibri Light" w:eastAsia="Times New Roman" w:hAnsi="Calibri Light" w:cs="Calibri Light"/>
          <w:b/>
          <w:color w:val="0D0D0D"/>
          <w:szCs w:val="24"/>
          <w:lang w:eastAsia="en-US"/>
        </w:rPr>
      </w:pPr>
      <w:r w:rsidRPr="00F521C9">
        <w:rPr>
          <w:rFonts w:ascii="Calibri Light" w:eastAsia="Times New Roman" w:hAnsi="Calibri Light" w:cs="Calibri Light"/>
          <w:b/>
          <w:color w:val="0D0D0D"/>
          <w:szCs w:val="24"/>
          <w:lang w:eastAsia="en-US"/>
        </w:rPr>
        <w:t>The priorities include:</w:t>
      </w:r>
    </w:p>
    <w:p w14:paraId="61CE866F" w14:textId="5EFE40E0" w:rsidR="00F521C9" w:rsidRDefault="00F521C9" w:rsidP="00F521C9">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D0D0D"/>
        </w:rPr>
        <w:t xml:space="preserve"> Pilot test the framework on a policy, </w:t>
      </w:r>
      <w:proofErr w:type="gramStart"/>
      <w:r>
        <w:rPr>
          <w:rStyle w:val="normaltextrun"/>
          <w:rFonts w:ascii="Calibri Light" w:hAnsi="Calibri Light" w:cs="Calibri Light"/>
          <w:color w:val="0D0D0D"/>
        </w:rPr>
        <w:t>process</w:t>
      </w:r>
      <w:proofErr w:type="gramEnd"/>
      <w:r>
        <w:rPr>
          <w:rStyle w:val="normaltextrun"/>
          <w:rFonts w:ascii="Calibri Light" w:hAnsi="Calibri Light" w:cs="Calibri Light"/>
          <w:color w:val="0D0D0D"/>
        </w:rPr>
        <w:t xml:space="preserve"> and program. Real world application ​</w:t>
      </w:r>
      <w:r>
        <w:rPr>
          <w:rStyle w:val="eop"/>
          <w:rFonts w:ascii="Calibri Light" w:hAnsi="Calibri Light" w:cs="Calibri Light"/>
          <w:color w:val="0D0D0D"/>
        </w:rPr>
        <w:t> </w:t>
      </w:r>
    </w:p>
    <w:p w14:paraId="4B083A33" w14:textId="77777777" w:rsidR="00F521C9" w:rsidRDefault="00F521C9" w:rsidP="00F521C9">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D0D0D"/>
        </w:rPr>
        <w:t>​</w:t>
      </w:r>
      <w:r>
        <w:rPr>
          <w:rStyle w:val="eop"/>
          <w:rFonts w:ascii="Calibri Light" w:hAnsi="Calibri Light" w:cs="Calibri Light"/>
          <w:color w:val="0D0D0D"/>
        </w:rPr>
        <w:t> </w:t>
      </w:r>
    </w:p>
    <w:p w14:paraId="15AD8342" w14:textId="402D4C49" w:rsidR="00F521C9" w:rsidRDefault="00F521C9" w:rsidP="00F521C9">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D0D0D"/>
        </w:rPr>
        <w:t xml:space="preserve"> </w:t>
      </w:r>
      <w:proofErr w:type="gramStart"/>
      <w:r>
        <w:rPr>
          <w:rStyle w:val="normaltextrun"/>
          <w:rFonts w:ascii="Calibri Light" w:hAnsi="Calibri Light" w:cs="Calibri Light"/>
          <w:color w:val="0D0D0D"/>
        </w:rPr>
        <w:t>Disseminate  Promote</w:t>
      </w:r>
      <w:proofErr w:type="gramEnd"/>
      <w:r>
        <w:rPr>
          <w:rStyle w:val="normaltextrun"/>
          <w:rFonts w:ascii="Calibri Light" w:hAnsi="Calibri Light" w:cs="Calibri Light"/>
          <w:color w:val="0D0D0D"/>
        </w:rPr>
        <w:t xml:space="preserve"> the use of the evaluation process to WIOA partners and key stakeholders.  ​</w:t>
      </w:r>
      <w:r>
        <w:rPr>
          <w:rStyle w:val="eop"/>
          <w:rFonts w:ascii="Calibri Light" w:hAnsi="Calibri Light" w:cs="Calibri Light"/>
          <w:color w:val="0D0D0D"/>
        </w:rPr>
        <w:t> </w:t>
      </w:r>
    </w:p>
    <w:p w14:paraId="3C912E74" w14:textId="77777777" w:rsidR="00F521C9" w:rsidRDefault="00F521C9" w:rsidP="00F521C9">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D0D0D"/>
        </w:rPr>
        <w:t>​</w:t>
      </w:r>
      <w:r>
        <w:rPr>
          <w:rStyle w:val="eop"/>
          <w:rFonts w:ascii="Calibri Light" w:hAnsi="Calibri Light" w:cs="Calibri Light"/>
          <w:color w:val="0D0D0D"/>
        </w:rPr>
        <w:t> </w:t>
      </w:r>
    </w:p>
    <w:p w14:paraId="28AFE9D0" w14:textId="3ECBAB38" w:rsidR="00F521C9" w:rsidRDefault="00F521C9" w:rsidP="00F521C9">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D0D0D"/>
        </w:rPr>
        <w:t xml:space="preserve"> Adopt evaluation processes based on data provided by the CIC to ensure processes remain valid and leads to continuous improvement.</w:t>
      </w:r>
      <w:r>
        <w:rPr>
          <w:rStyle w:val="eop"/>
          <w:rFonts w:ascii="Calibri Light" w:hAnsi="Calibri Light" w:cs="Calibri Light"/>
          <w:color w:val="0D0D0D"/>
        </w:rPr>
        <w:t> </w:t>
      </w:r>
    </w:p>
    <w:p w14:paraId="1EF3A013" w14:textId="77777777" w:rsidR="0098398A" w:rsidRPr="0098398A" w:rsidRDefault="0098398A" w:rsidP="0098398A">
      <w:pPr>
        <w:rPr>
          <w:rFonts w:ascii="Californian FB" w:eastAsia="Calibri" w:hAnsi="Californian FB" w:cs="Calibri"/>
          <w:color w:val="auto"/>
          <w:sz w:val="22"/>
          <w:szCs w:val="22"/>
          <w:lang w:eastAsia="en-US"/>
        </w:rPr>
      </w:pPr>
    </w:p>
    <w:p w14:paraId="7626E7D3" w14:textId="77777777" w:rsidR="0098398A" w:rsidRPr="0098398A" w:rsidRDefault="0098398A" w:rsidP="0098398A">
      <w:pPr>
        <w:rPr>
          <w:rFonts w:ascii="Californian FB" w:eastAsia="Calibri" w:hAnsi="Californian FB" w:cs="Calibri"/>
          <w:color w:val="auto"/>
          <w:sz w:val="22"/>
          <w:szCs w:val="22"/>
          <w:lang w:eastAsia="en-US"/>
        </w:rPr>
      </w:pPr>
    </w:p>
    <w:p w14:paraId="11414E29" w14:textId="77777777" w:rsidR="001367E0" w:rsidRPr="001367E0" w:rsidRDefault="001367E0" w:rsidP="001367E0">
      <w:pPr>
        <w:spacing w:before="100" w:beforeAutospacing="1" w:after="100" w:afterAutospacing="1"/>
        <w:textAlignment w:val="baseline"/>
        <w:rPr>
          <w:rFonts w:ascii="Calibri Light" w:eastAsia="Times New Roman" w:hAnsi="Calibri Light" w:cs="Calibri Light"/>
          <w:bCs/>
          <w:color w:val="0D0D0D"/>
          <w:szCs w:val="24"/>
          <w:lang w:eastAsia="en-US"/>
        </w:rPr>
      </w:pPr>
    </w:p>
    <w:sectPr w:rsidR="001367E0" w:rsidRPr="001367E0" w:rsidSect="00B3458A">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30BA" w14:textId="77777777" w:rsidR="00746012" w:rsidRDefault="00746012">
      <w:r>
        <w:separator/>
      </w:r>
    </w:p>
  </w:endnote>
  <w:endnote w:type="continuationSeparator" w:id="0">
    <w:p w14:paraId="7C282C59" w14:textId="77777777" w:rsidR="00746012" w:rsidRDefault="0074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fornian FB">
    <w:panose1 w:val="0207040306080B0302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064850"/>
      <w:docPartObj>
        <w:docPartGallery w:val="Page Numbers (Bottom of Page)"/>
        <w:docPartUnique/>
      </w:docPartObj>
    </w:sdtPr>
    <w:sdtEndPr>
      <w:rPr>
        <w:rStyle w:val="PageNumber"/>
      </w:rPr>
    </w:sdtEndPr>
    <w:sdtContent>
      <w:p w14:paraId="33E374B6" w14:textId="248774F2" w:rsidR="00B3458A" w:rsidRDefault="00B3458A"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826792"/>
      <w:docPartObj>
        <w:docPartGallery w:val="Page Numbers (Bottom of Page)"/>
        <w:docPartUnique/>
      </w:docPartObj>
    </w:sdtPr>
    <w:sdtEndPr>
      <w:rPr>
        <w:rStyle w:val="PageNumber"/>
      </w:rPr>
    </w:sdtEndPr>
    <w:sdtContent>
      <w:p w14:paraId="72FA306B" w14:textId="358A8A83" w:rsidR="00B3458A" w:rsidRDefault="00B3458A"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38D4" w14:textId="77777777" w:rsidR="00DA095D" w:rsidRDefault="00DA0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64EB" w14:textId="77777777" w:rsidR="00746012" w:rsidRDefault="00746012">
      <w:r>
        <w:separator/>
      </w:r>
    </w:p>
  </w:footnote>
  <w:footnote w:type="continuationSeparator" w:id="0">
    <w:p w14:paraId="331EB1B9" w14:textId="77777777" w:rsidR="00746012" w:rsidRDefault="0074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AD99" w14:textId="53B1D999" w:rsidR="00B1643C" w:rsidRDefault="00496559">
    <w:pPr>
      <w:pStyle w:val="Header"/>
    </w:pPr>
    <w:r>
      <w:rPr>
        <w:noProof/>
      </w:rPr>
    </w:r>
    <w:r w:rsidR="00496559">
      <w:rPr>
        <w:noProof/>
      </w:rPr>
      <w:pict w14:anchorId="68F5B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468pt;height:156pt;z-index:-25164851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r>
    <w:r w:rsidR="00496559">
      <w:rPr>
        <w:noProof/>
      </w:rPr>
      <w:pict w14:anchorId="416CD93A">
        <v:shape id="_x0000_s1027" type="#_x0000_t136" alt="" style="position:absolute;margin-left:0;margin-top:0;width:468pt;height:156pt;z-index:-2516567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F7A8" w14:textId="43209DE2" w:rsidR="00EF36A5" w:rsidRDefault="00496559">
    <w:pPr>
      <w:pStyle w:val="Header"/>
    </w:pPr>
    <w:r>
      <w:rPr>
        <w:noProof/>
      </w:rPr>
    </w:r>
    <w:r w:rsidR="00496559">
      <w:rPr>
        <w:noProof/>
      </w:rPr>
      <w:pict w14:anchorId="5555B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68pt;height:156pt;z-index:-2516444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23367A">
      <w:rPr>
        <w:noProof/>
      </w:rPr>
      <w:drawing>
        <wp:anchor distT="0" distB="0" distL="114300" distR="114300" simplePos="0" relativeHeight="251655680" behindDoc="1" locked="0" layoutInCell="1" allowOverlap="1" wp14:anchorId="528889C1" wp14:editId="2C5138FE">
          <wp:simplePos x="0" y="0"/>
          <wp:positionH relativeFrom="page">
            <wp:align>center</wp:align>
          </wp:positionH>
          <wp:positionV relativeFrom="page">
            <wp:align>center</wp:align>
          </wp:positionV>
          <wp:extent cx="7743825" cy="1002157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1">
                    <a:extLst>
                      <a:ext uri="{28A0092B-C50C-407E-A947-70E740481C1C}">
                        <a14:useLocalDpi xmlns:a14="http://schemas.microsoft.com/office/drawing/2010/main" val="0"/>
                      </a:ext>
                    </a:extLst>
                  </a:blip>
                  <a:stretch>
                    <a:fillRect/>
                  </a:stretch>
                </pic:blipFill>
                <pic:spPr>
                  <a:xfrm>
                    <a:off x="0" y="0"/>
                    <a:ext cx="7744136" cy="10021823"/>
                  </a:xfrm>
                  <a:prstGeom prst="rect">
                    <a:avLst/>
                  </a:prstGeom>
                </pic:spPr>
              </pic:pic>
            </a:graphicData>
          </a:graphic>
          <wp14:sizeRelH relativeFrom="margin">
            <wp14:pctWidth>0</wp14:pctWidth>
          </wp14:sizeRelH>
          <wp14:sizeRelV relativeFrom="margin">
            <wp14:pctHeight>0</wp14:pctHeight>
          </wp14:sizeRelV>
        </wp:anchor>
      </w:drawing>
    </w:r>
    <w:r w:rsidR="00B3458A" w:rsidRPr="00B3458A">
      <w:rPr>
        <w:noProof/>
      </w:rPr>
      <mc:AlternateContent>
        <mc:Choice Requires="wps">
          <w:drawing>
            <wp:anchor distT="0" distB="0" distL="114300" distR="114300" simplePos="0" relativeHeight="251658752" behindDoc="0" locked="0" layoutInCell="1" allowOverlap="1" wp14:anchorId="1F546AB3" wp14:editId="3A9FF636">
              <wp:simplePos x="0" y="0"/>
              <wp:positionH relativeFrom="column">
                <wp:posOffset>5033544</wp:posOffset>
              </wp:positionH>
              <wp:positionV relativeFrom="paragraph">
                <wp:posOffset>-172016</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14:paraId="6E99B75C" w14:textId="77777777" w:rsidR="00B3458A" w:rsidRPr="003F3753" w:rsidRDefault="00B3458A" w:rsidP="00B3458A">
                          <w:pPr>
                            <w:rPr>
                              <w:rFonts w:ascii="Calibri" w:hAnsi="Calibri" w:cs="Calibri"/>
                              <w:color w:val="FFFFFF" w:themeColor="background1"/>
                              <w:sz w:val="40"/>
                              <w:szCs w:val="40"/>
                            </w:rPr>
                          </w:pPr>
                          <w:r w:rsidRPr="003F3753">
                            <w:rPr>
                              <w:rFonts w:ascii="Calibri" w:hAnsi="Calibri" w:cs="Calibri"/>
                              <w:color w:val="FFFFFF" w:themeColor="background1"/>
                              <w:sz w:val="40"/>
                              <w:szCs w:val="40"/>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6AB3" id="_x0000_t202" coordsize="21600,21600" o:spt="202" path="m,l,21600r21600,l21600,xe">
              <v:stroke joinstyle="miter"/>
              <v:path gradientshapeok="t" o:connecttype="rect"/>
            </v:shapetype>
            <v:shape id="Text Box 5" o:spid="_x0000_s1029" type="#_x0000_t202" style="position:absolute;margin-left:396.35pt;margin-top:-13.55pt;width:118.35pt;height:31.3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" filled="f" stroked="f" strokeweight=".5pt">
              <v:textbox>
                <w:txbxContent>
                  <w:p w14:paraId="6E99B75C" w14:textId="77777777" w:rsidR="00B3458A" w:rsidRPr="003F3753" w:rsidRDefault="00B3458A" w:rsidP="00B3458A">
                    <w:pPr>
                      <w:rPr>
                        <w:rFonts w:ascii="Calibri" w:hAnsi="Calibri" w:cs="Calibri"/>
                        <w:color w:val="FFFFFF" w:themeColor="background1"/>
                        <w:sz w:val="40"/>
                        <w:szCs w:val="40"/>
                      </w:rPr>
                    </w:pPr>
                    <w:r w:rsidRPr="003F3753">
                      <w:rPr>
                        <w:rFonts w:ascii="Calibri" w:hAnsi="Calibri" w:cs="Calibri"/>
                        <w:color w:val="FFFFFF" w:themeColor="background1"/>
                        <w:sz w:val="40"/>
                        <w:szCs w:val="40"/>
                      </w:rPr>
                      <w:t>AGENDA</w:t>
                    </w:r>
                  </w:p>
                </w:txbxContent>
              </v:textbox>
            </v:shape>
          </w:pict>
        </mc:Fallback>
      </mc:AlternateContent>
    </w:r>
    <w:r w:rsidR="00B3458A" w:rsidRPr="00B3458A">
      <w:rPr>
        <w:noProof/>
      </w:rPr>
      <w:drawing>
        <wp:anchor distT="0" distB="0" distL="114300" distR="114300" simplePos="0" relativeHeight="251657728" behindDoc="0" locked="1" layoutInCell="1" allowOverlap="1" wp14:anchorId="5AA3A78E" wp14:editId="55C0CDA1">
          <wp:simplePos x="0" y="0"/>
          <wp:positionH relativeFrom="column">
            <wp:posOffset>4239260</wp:posOffset>
          </wp:positionH>
          <wp:positionV relativeFrom="page">
            <wp:posOffset>8993505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r w:rsidR="00B3458A" w:rsidRPr="00B3458A">
      <w:rPr>
        <w:noProof/>
      </w:rPr>
      <w:drawing>
        <wp:anchor distT="0" distB="0" distL="114300" distR="114300" simplePos="0" relativeHeight="251656704" behindDoc="0" locked="1" layoutInCell="1" allowOverlap="1" wp14:anchorId="0851A896" wp14:editId="02465C9C">
          <wp:simplePos x="0" y="0"/>
          <wp:positionH relativeFrom="column">
            <wp:posOffset>4834255</wp:posOffset>
          </wp:positionH>
          <wp:positionV relativeFrom="page">
            <wp:posOffset>806450</wp:posOffset>
          </wp:positionV>
          <wp:extent cx="1826260" cy="1095375"/>
          <wp:effectExtent l="0" t="0" r="254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6260" cy="1095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8C7E" w14:textId="4A9822FA" w:rsidR="00DA095D" w:rsidRDefault="00496559">
    <w:pPr>
      <w:pStyle w:val="Header"/>
    </w:pPr>
    <w:r>
      <w:rPr>
        <w:noProof/>
      </w:rPr>
    </w:r>
    <w:r w:rsidR="00496559">
      <w:rPr>
        <w:noProof/>
      </w:rPr>
      <w:pict w14:anchorId="4982A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68pt;height:156pt;z-index:-2516526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41A0F76"/>
    <w:multiLevelType w:val="hybridMultilevel"/>
    <w:tmpl w:val="BE5A24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4D342A1"/>
    <w:multiLevelType w:val="hybridMultilevel"/>
    <w:tmpl w:val="C7EC216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768561D"/>
    <w:multiLevelType w:val="hybridMultilevel"/>
    <w:tmpl w:val="C322821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FD10327"/>
    <w:multiLevelType w:val="hybridMultilevel"/>
    <w:tmpl w:val="CA4C4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F1312"/>
    <w:multiLevelType w:val="multilevel"/>
    <w:tmpl w:val="8B30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27D3F"/>
    <w:multiLevelType w:val="multilevel"/>
    <w:tmpl w:val="52DA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1725C2"/>
    <w:multiLevelType w:val="multilevel"/>
    <w:tmpl w:val="8FECBD7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22821B9B"/>
    <w:multiLevelType w:val="hybridMultilevel"/>
    <w:tmpl w:val="7924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C6FA3"/>
    <w:multiLevelType w:val="hybridMultilevel"/>
    <w:tmpl w:val="F260CC04"/>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10" w15:restartNumberingAfterBreak="0">
    <w:nsid w:val="36A75894"/>
    <w:multiLevelType w:val="hybridMultilevel"/>
    <w:tmpl w:val="F2E6F682"/>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36AD3C7F"/>
    <w:multiLevelType w:val="hybridMultilevel"/>
    <w:tmpl w:val="1D8E44B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3703217C"/>
    <w:multiLevelType w:val="hybridMultilevel"/>
    <w:tmpl w:val="A4641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51D77"/>
    <w:multiLevelType w:val="hybridMultilevel"/>
    <w:tmpl w:val="0CE29E9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3D99573A"/>
    <w:multiLevelType w:val="hybridMultilevel"/>
    <w:tmpl w:val="1528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75F1A"/>
    <w:multiLevelType w:val="hybridMultilevel"/>
    <w:tmpl w:val="E18C4AC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441B0F0B"/>
    <w:multiLevelType w:val="hybridMultilevel"/>
    <w:tmpl w:val="8EF49048"/>
    <w:lvl w:ilvl="0" w:tplc="0F769D00">
      <w:start w:val="1"/>
      <w:numFmt w:val="decimal"/>
      <w:lvlText w:val="%1."/>
      <w:lvlJc w:val="left"/>
      <w:pPr>
        <w:ind w:left="720" w:hanging="360"/>
      </w:pPr>
      <w:rPr>
        <w:rFonts w:ascii="Calibri Light" w:hAnsi="Calibri Light" w:cs="Calibri Light" w:hint="default"/>
        <w:color w:val="0D0D0D"/>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E4C67"/>
    <w:multiLevelType w:val="hybridMultilevel"/>
    <w:tmpl w:val="872068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B0D01"/>
    <w:multiLevelType w:val="hybridMultilevel"/>
    <w:tmpl w:val="2D685DF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15:restartNumberingAfterBreak="0">
    <w:nsid w:val="53522994"/>
    <w:multiLevelType w:val="hybridMultilevel"/>
    <w:tmpl w:val="F54871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B438C9"/>
    <w:multiLevelType w:val="hybridMultilevel"/>
    <w:tmpl w:val="7A2C66B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5DDE499D"/>
    <w:multiLevelType w:val="hybridMultilevel"/>
    <w:tmpl w:val="97263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C85538"/>
    <w:multiLevelType w:val="hybridMultilevel"/>
    <w:tmpl w:val="175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45D0B"/>
    <w:multiLevelType w:val="hybridMultilevel"/>
    <w:tmpl w:val="7560829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73E43B6D"/>
    <w:multiLevelType w:val="multilevel"/>
    <w:tmpl w:val="FE86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0138527">
    <w:abstractNumId w:val="0"/>
  </w:num>
  <w:num w:numId="2" w16cid:durableId="641548008">
    <w:abstractNumId w:val="13"/>
  </w:num>
  <w:num w:numId="3" w16cid:durableId="326977252">
    <w:abstractNumId w:val="24"/>
  </w:num>
  <w:num w:numId="4" w16cid:durableId="168564724">
    <w:abstractNumId w:val="19"/>
  </w:num>
  <w:num w:numId="5" w16cid:durableId="317196613">
    <w:abstractNumId w:val="11"/>
  </w:num>
  <w:num w:numId="6" w16cid:durableId="220557574">
    <w:abstractNumId w:val="22"/>
  </w:num>
  <w:num w:numId="7" w16cid:durableId="1009387">
    <w:abstractNumId w:val="4"/>
  </w:num>
  <w:num w:numId="8" w16cid:durableId="1494370965">
    <w:abstractNumId w:val="15"/>
  </w:num>
  <w:num w:numId="9" w16cid:durableId="1496454486">
    <w:abstractNumId w:val="18"/>
  </w:num>
  <w:num w:numId="10" w16cid:durableId="239482696">
    <w:abstractNumId w:val="23"/>
  </w:num>
  <w:num w:numId="11" w16cid:durableId="638729838">
    <w:abstractNumId w:val="20"/>
  </w:num>
  <w:num w:numId="12" w16cid:durableId="1735277730">
    <w:abstractNumId w:val="1"/>
  </w:num>
  <w:num w:numId="13" w16cid:durableId="1783842142">
    <w:abstractNumId w:val="16"/>
  </w:num>
  <w:num w:numId="14" w16cid:durableId="459613690">
    <w:abstractNumId w:val="9"/>
  </w:num>
  <w:num w:numId="15" w16cid:durableId="1119572217">
    <w:abstractNumId w:val="14"/>
  </w:num>
  <w:num w:numId="16" w16cid:durableId="2129273644">
    <w:abstractNumId w:val="12"/>
  </w:num>
  <w:num w:numId="17" w16cid:durableId="106312243">
    <w:abstractNumId w:val="3"/>
  </w:num>
  <w:num w:numId="18" w16cid:durableId="962154245">
    <w:abstractNumId w:val="10"/>
  </w:num>
  <w:num w:numId="19" w16cid:durableId="1390960045">
    <w:abstractNumId w:val="25"/>
  </w:num>
  <w:num w:numId="20" w16cid:durableId="387075043">
    <w:abstractNumId w:val="2"/>
  </w:num>
  <w:num w:numId="21" w16cid:durableId="2021928927">
    <w:abstractNumId w:val="7"/>
  </w:num>
  <w:num w:numId="22" w16cid:durableId="1298602990">
    <w:abstractNumId w:val="26"/>
  </w:num>
  <w:num w:numId="23" w16cid:durableId="602227800">
    <w:abstractNumId w:val="5"/>
  </w:num>
  <w:num w:numId="24" w16cid:durableId="887033774">
    <w:abstractNumId w:val="6"/>
  </w:num>
  <w:num w:numId="25" w16cid:durableId="48457708">
    <w:abstractNumId w:val="17"/>
  </w:num>
  <w:num w:numId="26" w16cid:durableId="820345152">
    <w:abstractNumId w:val="21"/>
  </w:num>
  <w:num w:numId="27" w16cid:durableId="638926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removePersonalInformation/>
  <w:removeDateAndTime/>
  <w:displayBackgroundShap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1409"/>
    <w:rsid w:val="000052CA"/>
    <w:rsid w:val="00014660"/>
    <w:rsid w:val="0001495E"/>
    <w:rsid w:val="000157B8"/>
    <w:rsid w:val="0001626D"/>
    <w:rsid w:val="00021B76"/>
    <w:rsid w:val="00031A3D"/>
    <w:rsid w:val="00035454"/>
    <w:rsid w:val="00053266"/>
    <w:rsid w:val="000675D9"/>
    <w:rsid w:val="00071C13"/>
    <w:rsid w:val="00087BA8"/>
    <w:rsid w:val="000916DC"/>
    <w:rsid w:val="000A49CE"/>
    <w:rsid w:val="000B163F"/>
    <w:rsid w:val="000C14E1"/>
    <w:rsid w:val="000D7148"/>
    <w:rsid w:val="000E5224"/>
    <w:rsid w:val="00120079"/>
    <w:rsid w:val="00123C28"/>
    <w:rsid w:val="001367E0"/>
    <w:rsid w:val="001451EA"/>
    <w:rsid w:val="00145972"/>
    <w:rsid w:val="00164C79"/>
    <w:rsid w:val="00167D9A"/>
    <w:rsid w:val="001736A1"/>
    <w:rsid w:val="001802DD"/>
    <w:rsid w:val="001855E9"/>
    <w:rsid w:val="001A330D"/>
    <w:rsid w:val="001A6027"/>
    <w:rsid w:val="001B2E41"/>
    <w:rsid w:val="001D1E32"/>
    <w:rsid w:val="00224EAA"/>
    <w:rsid w:val="002279E6"/>
    <w:rsid w:val="0023367A"/>
    <w:rsid w:val="00241228"/>
    <w:rsid w:val="0024462A"/>
    <w:rsid w:val="00245972"/>
    <w:rsid w:val="00267536"/>
    <w:rsid w:val="00287D42"/>
    <w:rsid w:val="00291499"/>
    <w:rsid w:val="002978FA"/>
    <w:rsid w:val="002B7E09"/>
    <w:rsid w:val="002D01A7"/>
    <w:rsid w:val="002E0B9C"/>
    <w:rsid w:val="002E1570"/>
    <w:rsid w:val="002E6287"/>
    <w:rsid w:val="00301F81"/>
    <w:rsid w:val="00303AE1"/>
    <w:rsid w:val="003059D3"/>
    <w:rsid w:val="00314529"/>
    <w:rsid w:val="003204FE"/>
    <w:rsid w:val="00330F3A"/>
    <w:rsid w:val="003344F6"/>
    <w:rsid w:val="0035052D"/>
    <w:rsid w:val="0036233C"/>
    <w:rsid w:val="00373248"/>
    <w:rsid w:val="00385963"/>
    <w:rsid w:val="003949BD"/>
    <w:rsid w:val="003952FC"/>
    <w:rsid w:val="003A1B7C"/>
    <w:rsid w:val="003B3D22"/>
    <w:rsid w:val="003C684F"/>
    <w:rsid w:val="003E1C52"/>
    <w:rsid w:val="003E5A84"/>
    <w:rsid w:val="003F3753"/>
    <w:rsid w:val="004129B7"/>
    <w:rsid w:val="00442DB7"/>
    <w:rsid w:val="004442F7"/>
    <w:rsid w:val="00466D78"/>
    <w:rsid w:val="00470FF9"/>
    <w:rsid w:val="00496559"/>
    <w:rsid w:val="004A7BEB"/>
    <w:rsid w:val="004B3D20"/>
    <w:rsid w:val="004C0B78"/>
    <w:rsid w:val="004C3A5B"/>
    <w:rsid w:val="004D2B1E"/>
    <w:rsid w:val="004D61A7"/>
    <w:rsid w:val="004E60DB"/>
    <w:rsid w:val="00500788"/>
    <w:rsid w:val="00502F95"/>
    <w:rsid w:val="00524B92"/>
    <w:rsid w:val="0053630E"/>
    <w:rsid w:val="0053755F"/>
    <w:rsid w:val="00553820"/>
    <w:rsid w:val="00560F76"/>
    <w:rsid w:val="005645ED"/>
    <w:rsid w:val="005715DC"/>
    <w:rsid w:val="0057184E"/>
    <w:rsid w:val="00576154"/>
    <w:rsid w:val="0057691F"/>
    <w:rsid w:val="00591FFE"/>
    <w:rsid w:val="00592BF7"/>
    <w:rsid w:val="00593EB8"/>
    <w:rsid w:val="005964CB"/>
    <w:rsid w:val="005D15C7"/>
    <w:rsid w:val="005F142D"/>
    <w:rsid w:val="005F1694"/>
    <w:rsid w:val="00604398"/>
    <w:rsid w:val="00606972"/>
    <w:rsid w:val="00617C0A"/>
    <w:rsid w:val="006322D8"/>
    <w:rsid w:val="00650D06"/>
    <w:rsid w:val="00653A15"/>
    <w:rsid w:val="00660496"/>
    <w:rsid w:val="00673536"/>
    <w:rsid w:val="0067644D"/>
    <w:rsid w:val="00682E39"/>
    <w:rsid w:val="00690281"/>
    <w:rsid w:val="006B1D6A"/>
    <w:rsid w:val="006B318E"/>
    <w:rsid w:val="006B7784"/>
    <w:rsid w:val="006D1E2C"/>
    <w:rsid w:val="006D2973"/>
    <w:rsid w:val="006F16F0"/>
    <w:rsid w:val="006F260A"/>
    <w:rsid w:val="006F71C0"/>
    <w:rsid w:val="00710DA7"/>
    <w:rsid w:val="007217B8"/>
    <w:rsid w:val="00746012"/>
    <w:rsid w:val="007520BE"/>
    <w:rsid w:val="00757947"/>
    <w:rsid w:val="00775DDC"/>
    <w:rsid w:val="007909C6"/>
    <w:rsid w:val="00800EFE"/>
    <w:rsid w:val="008017BA"/>
    <w:rsid w:val="00816C2E"/>
    <w:rsid w:val="00830F23"/>
    <w:rsid w:val="008463E1"/>
    <w:rsid w:val="00851DC9"/>
    <w:rsid w:val="008555EE"/>
    <w:rsid w:val="008725FC"/>
    <w:rsid w:val="00874BED"/>
    <w:rsid w:val="00883A23"/>
    <w:rsid w:val="00885ED1"/>
    <w:rsid w:val="008919C8"/>
    <w:rsid w:val="00894312"/>
    <w:rsid w:val="00895722"/>
    <w:rsid w:val="008A4D7E"/>
    <w:rsid w:val="008A5815"/>
    <w:rsid w:val="008B0F8F"/>
    <w:rsid w:val="008B10E3"/>
    <w:rsid w:val="008B5740"/>
    <w:rsid w:val="008B636A"/>
    <w:rsid w:val="008D1962"/>
    <w:rsid w:val="008D2D73"/>
    <w:rsid w:val="008D4B09"/>
    <w:rsid w:val="008D6029"/>
    <w:rsid w:val="008E740B"/>
    <w:rsid w:val="008F7C4D"/>
    <w:rsid w:val="009045FF"/>
    <w:rsid w:val="00916373"/>
    <w:rsid w:val="00920349"/>
    <w:rsid w:val="00926A0E"/>
    <w:rsid w:val="009350BD"/>
    <w:rsid w:val="00960570"/>
    <w:rsid w:val="009756DF"/>
    <w:rsid w:val="009809D4"/>
    <w:rsid w:val="0098398A"/>
    <w:rsid w:val="0099655F"/>
    <w:rsid w:val="009A2A17"/>
    <w:rsid w:val="009A4058"/>
    <w:rsid w:val="009E6DAB"/>
    <w:rsid w:val="009E75BB"/>
    <w:rsid w:val="009F5512"/>
    <w:rsid w:val="00A240F3"/>
    <w:rsid w:val="00A2493B"/>
    <w:rsid w:val="00A265B5"/>
    <w:rsid w:val="00A316B2"/>
    <w:rsid w:val="00A36767"/>
    <w:rsid w:val="00A448C1"/>
    <w:rsid w:val="00A505FB"/>
    <w:rsid w:val="00A61CFB"/>
    <w:rsid w:val="00A62A1F"/>
    <w:rsid w:val="00A7070A"/>
    <w:rsid w:val="00A743FB"/>
    <w:rsid w:val="00A86C54"/>
    <w:rsid w:val="00AA7AA0"/>
    <w:rsid w:val="00AB4981"/>
    <w:rsid w:val="00AB5B81"/>
    <w:rsid w:val="00AD28D8"/>
    <w:rsid w:val="00AD5A9C"/>
    <w:rsid w:val="00B06AD1"/>
    <w:rsid w:val="00B15ED7"/>
    <w:rsid w:val="00B1643C"/>
    <w:rsid w:val="00B216D3"/>
    <w:rsid w:val="00B3458A"/>
    <w:rsid w:val="00B35C43"/>
    <w:rsid w:val="00B43495"/>
    <w:rsid w:val="00B5270A"/>
    <w:rsid w:val="00B55C1A"/>
    <w:rsid w:val="00B70211"/>
    <w:rsid w:val="00B74A54"/>
    <w:rsid w:val="00B8177C"/>
    <w:rsid w:val="00B910DA"/>
    <w:rsid w:val="00BB0BDC"/>
    <w:rsid w:val="00BF5701"/>
    <w:rsid w:val="00BF5BE4"/>
    <w:rsid w:val="00C0123F"/>
    <w:rsid w:val="00C041FD"/>
    <w:rsid w:val="00C06828"/>
    <w:rsid w:val="00C07B80"/>
    <w:rsid w:val="00C15FC2"/>
    <w:rsid w:val="00C207BF"/>
    <w:rsid w:val="00C22204"/>
    <w:rsid w:val="00C23154"/>
    <w:rsid w:val="00C42164"/>
    <w:rsid w:val="00C51E7D"/>
    <w:rsid w:val="00C546A1"/>
    <w:rsid w:val="00C560BA"/>
    <w:rsid w:val="00C5687F"/>
    <w:rsid w:val="00C619B6"/>
    <w:rsid w:val="00C84D21"/>
    <w:rsid w:val="00CA6B4F"/>
    <w:rsid w:val="00CB0BCB"/>
    <w:rsid w:val="00CB20FE"/>
    <w:rsid w:val="00CB213B"/>
    <w:rsid w:val="00CB22F3"/>
    <w:rsid w:val="00CC1A83"/>
    <w:rsid w:val="00CD35F2"/>
    <w:rsid w:val="00D0550B"/>
    <w:rsid w:val="00D201E9"/>
    <w:rsid w:val="00D23885"/>
    <w:rsid w:val="00D3013C"/>
    <w:rsid w:val="00D3445E"/>
    <w:rsid w:val="00D34CCA"/>
    <w:rsid w:val="00D77497"/>
    <w:rsid w:val="00D94145"/>
    <w:rsid w:val="00DA095D"/>
    <w:rsid w:val="00DA322F"/>
    <w:rsid w:val="00DA4A43"/>
    <w:rsid w:val="00DA5BEB"/>
    <w:rsid w:val="00DB368D"/>
    <w:rsid w:val="00DC08A1"/>
    <w:rsid w:val="00DC20B6"/>
    <w:rsid w:val="00DD1E3F"/>
    <w:rsid w:val="00DD3B37"/>
    <w:rsid w:val="00DE08E2"/>
    <w:rsid w:val="00DE395C"/>
    <w:rsid w:val="00DF22E9"/>
    <w:rsid w:val="00E00AD1"/>
    <w:rsid w:val="00E2411A"/>
    <w:rsid w:val="00E37225"/>
    <w:rsid w:val="00E372EF"/>
    <w:rsid w:val="00E4032A"/>
    <w:rsid w:val="00E43945"/>
    <w:rsid w:val="00E51439"/>
    <w:rsid w:val="00E5458E"/>
    <w:rsid w:val="00E81933"/>
    <w:rsid w:val="00E86C1C"/>
    <w:rsid w:val="00E95D52"/>
    <w:rsid w:val="00EA3757"/>
    <w:rsid w:val="00EA7587"/>
    <w:rsid w:val="00EB2DD1"/>
    <w:rsid w:val="00EC01FF"/>
    <w:rsid w:val="00EC4C43"/>
    <w:rsid w:val="00EE6D59"/>
    <w:rsid w:val="00EF36A5"/>
    <w:rsid w:val="00F317BF"/>
    <w:rsid w:val="00F37945"/>
    <w:rsid w:val="00F42FB5"/>
    <w:rsid w:val="00F521C9"/>
    <w:rsid w:val="00F540CF"/>
    <w:rsid w:val="00F64E1E"/>
    <w:rsid w:val="00F76B06"/>
    <w:rsid w:val="00F80310"/>
    <w:rsid w:val="00F83174"/>
    <w:rsid w:val="00F83B13"/>
    <w:rsid w:val="00FA02F6"/>
    <w:rsid w:val="00FA5CE0"/>
    <w:rsid w:val="00FC21F2"/>
    <w:rsid w:val="00FF23CF"/>
    <w:rsid w:val="00FF600C"/>
    <w:rsid w:val="2BD41D2E"/>
    <w:rsid w:val="4A2E7EA6"/>
    <w:rsid w:val="594E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9C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224EAA"/>
    <w:pPr>
      <w:ind w:left="720"/>
      <w:contextualSpacing/>
    </w:pPr>
  </w:style>
  <w:style w:type="character" w:styleId="CommentReference">
    <w:name w:val="annotation reference"/>
    <w:basedOn w:val="DefaultParagraphFont"/>
    <w:uiPriority w:val="99"/>
    <w:semiHidden/>
    <w:unhideWhenUsed/>
    <w:rsid w:val="0024462A"/>
    <w:rPr>
      <w:sz w:val="16"/>
      <w:szCs w:val="16"/>
    </w:rPr>
  </w:style>
  <w:style w:type="paragraph" w:styleId="CommentText">
    <w:name w:val="annotation text"/>
    <w:basedOn w:val="Normal"/>
    <w:link w:val="CommentTextChar"/>
    <w:uiPriority w:val="99"/>
    <w:semiHidden/>
    <w:unhideWhenUsed/>
    <w:rsid w:val="0024462A"/>
    <w:rPr>
      <w:sz w:val="20"/>
    </w:rPr>
  </w:style>
  <w:style w:type="character" w:customStyle="1" w:styleId="CommentTextChar">
    <w:name w:val="Comment Text Char"/>
    <w:basedOn w:val="DefaultParagraphFont"/>
    <w:link w:val="CommentText"/>
    <w:uiPriority w:val="99"/>
    <w:semiHidden/>
    <w:rsid w:val="0024462A"/>
    <w:rPr>
      <w:sz w:val="20"/>
      <w:szCs w:val="20"/>
    </w:rPr>
  </w:style>
  <w:style w:type="paragraph" w:styleId="CommentSubject">
    <w:name w:val="annotation subject"/>
    <w:basedOn w:val="CommentText"/>
    <w:next w:val="CommentText"/>
    <w:link w:val="CommentSubjectChar"/>
    <w:uiPriority w:val="99"/>
    <w:semiHidden/>
    <w:unhideWhenUsed/>
    <w:rsid w:val="0024462A"/>
    <w:rPr>
      <w:b/>
      <w:bCs/>
    </w:rPr>
  </w:style>
  <w:style w:type="character" w:customStyle="1" w:styleId="CommentSubjectChar">
    <w:name w:val="Comment Subject Char"/>
    <w:basedOn w:val="CommentTextChar"/>
    <w:link w:val="CommentSubject"/>
    <w:uiPriority w:val="99"/>
    <w:semiHidden/>
    <w:rsid w:val="0024462A"/>
    <w:rPr>
      <w:b/>
      <w:bCs/>
      <w:sz w:val="20"/>
      <w:szCs w:val="20"/>
    </w:rPr>
  </w:style>
  <w:style w:type="paragraph" w:styleId="Revision">
    <w:name w:val="Revision"/>
    <w:hidden/>
    <w:uiPriority w:val="99"/>
    <w:semiHidden/>
    <w:rsid w:val="0024462A"/>
    <w:rPr>
      <w:sz w:val="24"/>
      <w:szCs w:val="20"/>
    </w:rPr>
  </w:style>
  <w:style w:type="character" w:styleId="Hyperlink">
    <w:name w:val="Hyperlink"/>
    <w:basedOn w:val="DefaultParagraphFont"/>
    <w:uiPriority w:val="99"/>
    <w:unhideWhenUsed/>
    <w:rsid w:val="006D2973"/>
    <w:rPr>
      <w:color w:val="002069" w:themeColor="hyperlink"/>
      <w:u w:val="single"/>
    </w:rPr>
  </w:style>
  <w:style w:type="character" w:styleId="UnresolvedMention">
    <w:name w:val="Unresolved Mention"/>
    <w:basedOn w:val="DefaultParagraphFont"/>
    <w:uiPriority w:val="99"/>
    <w:semiHidden/>
    <w:rsid w:val="006D2973"/>
    <w:rPr>
      <w:color w:val="605E5C"/>
      <w:shd w:val="clear" w:color="auto" w:fill="E1DFDD"/>
    </w:rPr>
  </w:style>
  <w:style w:type="paragraph" w:customStyle="1" w:styleId="paragraph">
    <w:name w:val="paragraph"/>
    <w:basedOn w:val="Normal"/>
    <w:rsid w:val="00F83B13"/>
    <w:pPr>
      <w:spacing w:before="100" w:beforeAutospacing="1" w:after="100" w:afterAutospacing="1"/>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F83B13"/>
  </w:style>
  <w:style w:type="character" w:customStyle="1" w:styleId="eop">
    <w:name w:val="eop"/>
    <w:basedOn w:val="DefaultParagraphFont"/>
    <w:rsid w:val="00F83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9802">
      <w:bodyDiv w:val="1"/>
      <w:marLeft w:val="0"/>
      <w:marRight w:val="0"/>
      <w:marTop w:val="0"/>
      <w:marBottom w:val="0"/>
      <w:divBdr>
        <w:top w:val="none" w:sz="0" w:space="0" w:color="auto"/>
        <w:left w:val="none" w:sz="0" w:space="0" w:color="auto"/>
        <w:bottom w:val="none" w:sz="0" w:space="0" w:color="auto"/>
        <w:right w:val="none" w:sz="0" w:space="0" w:color="auto"/>
      </w:divBdr>
    </w:div>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465665193">
      <w:bodyDiv w:val="1"/>
      <w:marLeft w:val="0"/>
      <w:marRight w:val="0"/>
      <w:marTop w:val="0"/>
      <w:marBottom w:val="0"/>
      <w:divBdr>
        <w:top w:val="none" w:sz="0" w:space="0" w:color="auto"/>
        <w:left w:val="none" w:sz="0" w:space="0" w:color="auto"/>
        <w:bottom w:val="none" w:sz="0" w:space="0" w:color="auto"/>
        <w:right w:val="none" w:sz="0" w:space="0" w:color="auto"/>
      </w:divBdr>
    </w:div>
    <w:div w:id="1289316677">
      <w:bodyDiv w:val="1"/>
      <w:marLeft w:val="0"/>
      <w:marRight w:val="0"/>
      <w:marTop w:val="0"/>
      <w:marBottom w:val="0"/>
      <w:divBdr>
        <w:top w:val="none" w:sz="0" w:space="0" w:color="auto"/>
        <w:left w:val="none" w:sz="0" w:space="0" w:color="auto"/>
        <w:bottom w:val="none" w:sz="0" w:space="0" w:color="auto"/>
        <w:right w:val="none" w:sz="0" w:space="0" w:color="auto"/>
      </w:divBdr>
    </w:div>
    <w:div w:id="1440566888">
      <w:bodyDiv w:val="1"/>
      <w:marLeft w:val="0"/>
      <w:marRight w:val="0"/>
      <w:marTop w:val="0"/>
      <w:marBottom w:val="0"/>
      <w:divBdr>
        <w:top w:val="none" w:sz="0" w:space="0" w:color="auto"/>
        <w:left w:val="none" w:sz="0" w:space="0" w:color="auto"/>
        <w:bottom w:val="none" w:sz="0" w:space="0" w:color="auto"/>
        <w:right w:val="none" w:sz="0" w:space="0" w:color="auto"/>
      </w:divBdr>
      <w:divsChild>
        <w:div w:id="475923271">
          <w:marLeft w:val="0"/>
          <w:marRight w:val="0"/>
          <w:marTop w:val="0"/>
          <w:marBottom w:val="0"/>
          <w:divBdr>
            <w:top w:val="none" w:sz="0" w:space="0" w:color="auto"/>
            <w:left w:val="none" w:sz="0" w:space="0" w:color="auto"/>
            <w:bottom w:val="none" w:sz="0" w:space="0" w:color="auto"/>
            <w:right w:val="none" w:sz="0" w:space="0" w:color="auto"/>
          </w:divBdr>
        </w:div>
        <w:div w:id="1454590876">
          <w:marLeft w:val="0"/>
          <w:marRight w:val="0"/>
          <w:marTop w:val="0"/>
          <w:marBottom w:val="0"/>
          <w:divBdr>
            <w:top w:val="none" w:sz="0" w:space="0" w:color="auto"/>
            <w:left w:val="none" w:sz="0" w:space="0" w:color="auto"/>
            <w:bottom w:val="none" w:sz="0" w:space="0" w:color="auto"/>
            <w:right w:val="none" w:sz="0" w:space="0" w:color="auto"/>
          </w:divBdr>
        </w:div>
        <w:div w:id="1034236232">
          <w:marLeft w:val="0"/>
          <w:marRight w:val="0"/>
          <w:marTop w:val="0"/>
          <w:marBottom w:val="0"/>
          <w:divBdr>
            <w:top w:val="none" w:sz="0" w:space="0" w:color="auto"/>
            <w:left w:val="none" w:sz="0" w:space="0" w:color="auto"/>
            <w:bottom w:val="none" w:sz="0" w:space="0" w:color="auto"/>
            <w:right w:val="none" w:sz="0" w:space="0" w:color="auto"/>
          </w:divBdr>
        </w:div>
        <w:div w:id="527528955">
          <w:marLeft w:val="0"/>
          <w:marRight w:val="0"/>
          <w:marTop w:val="0"/>
          <w:marBottom w:val="0"/>
          <w:divBdr>
            <w:top w:val="none" w:sz="0" w:space="0" w:color="auto"/>
            <w:left w:val="none" w:sz="0" w:space="0" w:color="auto"/>
            <w:bottom w:val="none" w:sz="0" w:space="0" w:color="auto"/>
            <w:right w:val="none" w:sz="0" w:space="0" w:color="auto"/>
          </w:divBdr>
        </w:div>
        <w:div w:id="338000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linoisworknet.com/WIOA/RegPlanning/Pages/RegionalPlanning.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4E36F8"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4E36F8" w:rsidRDefault="00A86C54">
          <w:pPr>
            <w:pStyle w:val="F61B5967A43BC0469310FA2C0C695634"/>
          </w:pPr>
          <w:r w:rsidRPr="004129B7">
            <w:rPr>
              <w:rStyle w:val="Bold"/>
            </w:rPr>
            <w:t>Time:</w:t>
          </w:r>
        </w:p>
      </w:docPartBody>
    </w:docPart>
    <w:docPart>
      <w:docPartPr>
        <w:name w:val="D9AB82F2C2E5DE4CB59F048DAF6A17B3"/>
        <w:category>
          <w:name w:val="General"/>
          <w:gallery w:val="placeholder"/>
        </w:category>
        <w:types>
          <w:type w:val="bbPlcHdr"/>
        </w:types>
        <w:behaviors>
          <w:behavior w:val="content"/>
        </w:behaviors>
        <w:guid w:val="{A8BA13ED-D61E-D54A-8335-C224808102BC}"/>
      </w:docPartPr>
      <w:docPartBody>
        <w:p w:rsidR="004E36F8" w:rsidRDefault="00A86C54">
          <w:pPr>
            <w:pStyle w:val="D9AB82F2C2E5DE4CB59F048DAF6A17B3"/>
          </w:pPr>
          <w:r w:rsidRPr="00D0550B">
            <w:t>Time</w:t>
          </w:r>
        </w:p>
      </w:docPartBody>
    </w:docPart>
    <w:docPart>
      <w:docPartPr>
        <w:name w:val="67FE01B62318984BA74F657F9BA32B54"/>
        <w:category>
          <w:name w:val="General"/>
          <w:gallery w:val="placeholder"/>
        </w:category>
        <w:types>
          <w:type w:val="bbPlcHdr"/>
        </w:types>
        <w:behaviors>
          <w:behavior w:val="content"/>
        </w:behaviors>
        <w:guid w:val="{17152064-BC6A-B84F-842E-CAA1E4B83DC2}"/>
      </w:docPartPr>
      <w:docPartBody>
        <w:p w:rsidR="004E36F8" w:rsidRDefault="00A86C54">
          <w:pPr>
            <w:pStyle w:val="67FE01B62318984BA74F657F9BA32B54"/>
          </w:pPr>
          <w:r w:rsidRPr="00D0550B">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85413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001250"/>
    <w:rsid w:val="00270A08"/>
    <w:rsid w:val="00463813"/>
    <w:rsid w:val="00464D0A"/>
    <w:rsid w:val="004E36F8"/>
    <w:rsid w:val="0053670A"/>
    <w:rsid w:val="0063620A"/>
    <w:rsid w:val="00641AE3"/>
    <w:rsid w:val="00871EC6"/>
    <w:rsid w:val="008F10EE"/>
    <w:rsid w:val="00902929"/>
    <w:rsid w:val="009940CB"/>
    <w:rsid w:val="009941FB"/>
    <w:rsid w:val="009F2B69"/>
    <w:rsid w:val="00A86C54"/>
    <w:rsid w:val="00E3034A"/>
    <w:rsid w:val="00F3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customStyle="1" w:styleId="D9AB82F2C2E5DE4CB59F048DAF6A17B3">
    <w:name w:val="D9AB82F2C2E5DE4CB59F048DAF6A17B3"/>
  </w:style>
  <w:style w:type="paragraph" w:customStyle="1" w:styleId="67FE01B62318984BA74F657F9BA32B54">
    <w:name w:val="67FE01B62318984BA74F657F9BA32B54"/>
  </w:style>
  <w:style w:type="paragraph" w:styleId="ListBullet">
    <w:name w:val="List Bullet"/>
    <w:basedOn w:val="Normal"/>
    <w:uiPriority w:val="10"/>
    <w:qFormat/>
    <w:pPr>
      <w:numPr>
        <w:numId w:val="1"/>
      </w:numPr>
      <w:spacing w:before="100" w:after="100"/>
      <w:contextualSpacing/>
    </w:pPr>
    <w:rPr>
      <w:sz w:val="22"/>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59B8CDB0DCBA449B4F26580E0E1E7F" ma:contentTypeVersion="13" ma:contentTypeDescription="Create a new document." ma:contentTypeScope="" ma:versionID="da4565be0a5ce3daae9b9bba4ba4184e">
  <xsd:schema xmlns:xsd="http://www.w3.org/2001/XMLSchema" xmlns:xs="http://www.w3.org/2001/XMLSchema" xmlns:p="http://schemas.microsoft.com/office/2006/metadata/properties" xmlns:ns2="3871c8cd-07b9-4124-8b63-6bb7d42e263e" xmlns:ns3="0208cee6-abbe-4be1-84f6-bd89696444f3" targetNamespace="http://schemas.microsoft.com/office/2006/metadata/properties" ma:root="true" ma:fieldsID="5925cc7a1cff5d2873e9978ede69873c" ns2:_="" ns3:_="">
    <xsd:import namespace="3871c8cd-07b9-4124-8b63-6bb7d42e263e"/>
    <xsd:import namespace="0208cee6-abbe-4be1-84f6-bd89696444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1c8cd-07b9-4124-8b63-6bb7d42e2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80bf7d-c90e-4300-8cf5-c1433a9b93f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8cee6-abbe-4be1-84f6-bd89696444f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aca614a-5697-49f1-bc1b-2a3048e0a678}" ma:internalName="TaxCatchAll" ma:showField="CatchAllData" ma:web="0208cee6-abbe-4be1-84f6-bd8969644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08cee6-abbe-4be1-84f6-bd89696444f3" xsi:nil="true"/>
    <lcf76f155ced4ddcb4097134ff3c332f xmlns="3871c8cd-07b9-4124-8b63-6bb7d42e2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2.xml><?xml version="1.0" encoding="utf-8"?>
<ds:datastoreItem xmlns:ds="http://schemas.openxmlformats.org/officeDocument/2006/customXml" ds:itemID="{FD685AAE-B9BF-FF47-864F-7A51AA646ECC}">
  <ds:schemaRefs>
    <ds:schemaRef ds:uri="http://schemas.openxmlformats.org/officeDocument/2006/bibliography"/>
  </ds:schemaRefs>
</ds:datastoreItem>
</file>

<file path=customXml/itemProps3.xml><?xml version="1.0" encoding="utf-8"?>
<ds:datastoreItem xmlns:ds="http://schemas.openxmlformats.org/officeDocument/2006/customXml" ds:itemID="{C6EDFDC2-2088-4A67-8D24-F17E385D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1c8cd-07b9-4124-8b63-6bb7d42e263e"/>
    <ds:schemaRef ds:uri="0208cee6-abbe-4be1-84f6-bd8969644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0208cee6-abbe-4be1-84f6-bd89696444f3"/>
    <ds:schemaRef ds:uri="3871c8cd-07b9-4124-8b63-6bb7d42e26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2023-12-19T16:56:00Z</dcterms:created>
  <dcterms:modified xsi:type="dcterms:W3CDTF">2023-12-20T18:53:00Z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0x010100ED59B8CDB0DCBA449B4F26580E0E1E7F</vt:lpwstr>
  </property>
  <property fmtid="{D5CDD505-2E9C-101B-9397-08002B2CF9AE}" pid="3" name="MediaServiceImageTags">
    <vt:lpwstr/>
  </property>
</Properties>
</file>