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4F7625" w:rsidR="00EF36A5" w:rsidP="001B5FB6" w:rsidRDefault="001A4123" w14:paraId="5ABD048A" w14:textId="4F19C6B5">
      <w:pPr>
        <w:pStyle w:val="Title"/>
        <w:spacing w:after="0" w:line="240" w:lineRule="auto"/>
        <w:rPr>
          <w:rFonts w:ascii="Calibri" w:hAnsi="Calibri" w:cs="Calibri"/>
          <w:color w:val="002069" w:themeColor="text2"/>
          <w:sz w:val="40"/>
          <w:szCs w:val="15"/>
        </w:rPr>
      </w:pPr>
      <w:r w:rsidRPr="004F7625">
        <w:rPr>
          <w:rFonts w:ascii="Calibri" w:hAnsi="Calibri" w:cs="Calibri"/>
          <w:noProof/>
          <w:sz w:val="40"/>
          <w:szCs w:val="15"/>
        </w:rPr>
        <w:drawing>
          <wp:anchor distT="0" distB="0" distL="114300" distR="114300" simplePos="0" relativeHeight="251658240" behindDoc="0" locked="0" layoutInCell="1" allowOverlap="1" wp14:anchorId="582A7164" wp14:editId="555ECE20">
            <wp:simplePos x="0" y="0"/>
            <wp:positionH relativeFrom="column">
              <wp:posOffset>4945380</wp:posOffset>
            </wp:positionH>
            <wp:positionV relativeFrom="paragraph">
              <wp:posOffset>22860</wp:posOffset>
            </wp:positionV>
            <wp:extent cx="1828800" cy="109728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0" cy="1097280"/>
                    </a:xfrm>
                    <a:prstGeom prst="rect">
                      <a:avLst/>
                    </a:prstGeom>
                    <a:noFill/>
                  </pic:spPr>
                </pic:pic>
              </a:graphicData>
            </a:graphic>
            <wp14:sizeRelH relativeFrom="page">
              <wp14:pctWidth>0</wp14:pctWidth>
            </wp14:sizeRelH>
            <wp14:sizeRelV relativeFrom="page">
              <wp14:pctHeight>0</wp14:pctHeight>
            </wp14:sizeRelV>
          </wp:anchor>
        </w:drawing>
      </w:r>
      <w:r w:rsidRPr="004F7625" w:rsidR="001A7333">
        <w:rPr>
          <w:rFonts w:ascii="Calibri" w:hAnsi="Calibri" w:cs="Calibri"/>
          <w:color w:val="002069" w:themeColor="text2"/>
          <w:sz w:val="40"/>
          <w:szCs w:val="15"/>
        </w:rPr>
        <w:t>Cont</w:t>
      </w:r>
      <w:r w:rsidRPr="004F7625" w:rsidR="004114BE">
        <w:rPr>
          <w:rFonts w:ascii="Calibri" w:hAnsi="Calibri" w:cs="Calibri"/>
          <w:color w:val="002069" w:themeColor="text2"/>
          <w:sz w:val="40"/>
          <w:szCs w:val="15"/>
        </w:rPr>
        <w:t>i</w:t>
      </w:r>
      <w:r w:rsidRPr="004F7625" w:rsidR="001A7333">
        <w:rPr>
          <w:rFonts w:ascii="Calibri" w:hAnsi="Calibri" w:cs="Calibri"/>
          <w:color w:val="002069" w:themeColor="text2"/>
          <w:sz w:val="40"/>
          <w:szCs w:val="15"/>
        </w:rPr>
        <w:t>n</w:t>
      </w:r>
      <w:r w:rsidRPr="004F7625" w:rsidR="004114BE">
        <w:rPr>
          <w:rFonts w:ascii="Calibri" w:hAnsi="Calibri" w:cs="Calibri"/>
          <w:color w:val="002069" w:themeColor="text2"/>
          <w:sz w:val="40"/>
          <w:szCs w:val="15"/>
        </w:rPr>
        <w:t>U</w:t>
      </w:r>
      <w:r w:rsidRPr="004F7625" w:rsidR="001A7333">
        <w:rPr>
          <w:rFonts w:ascii="Calibri" w:hAnsi="Calibri" w:cs="Calibri"/>
          <w:color w:val="002069" w:themeColor="text2"/>
          <w:sz w:val="40"/>
          <w:szCs w:val="15"/>
        </w:rPr>
        <w:t>ous Improv</w:t>
      </w:r>
      <w:r w:rsidRPr="004F7625" w:rsidR="00BD4012">
        <w:rPr>
          <w:rFonts w:ascii="Calibri" w:hAnsi="Calibri" w:cs="Calibri"/>
          <w:color w:val="002069" w:themeColor="text2"/>
          <w:sz w:val="40"/>
          <w:szCs w:val="15"/>
        </w:rPr>
        <w:t>E</w:t>
      </w:r>
      <w:r w:rsidRPr="004F7625" w:rsidR="001A7333">
        <w:rPr>
          <w:rFonts w:ascii="Calibri" w:hAnsi="Calibri" w:cs="Calibri"/>
          <w:color w:val="002069" w:themeColor="text2"/>
          <w:sz w:val="40"/>
          <w:szCs w:val="15"/>
        </w:rPr>
        <w:t>ment</w:t>
      </w:r>
      <w:r w:rsidRPr="004F7625" w:rsidR="009856EB">
        <w:rPr>
          <w:rFonts w:ascii="Calibri" w:hAnsi="Calibri" w:cs="Calibri"/>
          <w:color w:val="002069" w:themeColor="text2"/>
          <w:sz w:val="40"/>
          <w:szCs w:val="15"/>
        </w:rPr>
        <w:t xml:space="preserve"> Committee</w:t>
      </w:r>
    </w:p>
    <w:p w:rsidRPr="008D2D73" w:rsidR="00EF36A5" w:rsidP="001B5FB6" w:rsidRDefault="009D0556" w14:paraId="2064196C" w14:textId="57881FF6">
      <w:pPr>
        <w:pStyle w:val="Details"/>
        <w:spacing w:after="0" w:line="240" w:lineRule="auto"/>
        <w:rPr>
          <w:rFonts w:ascii="Calibri" w:hAnsi="Calibri" w:cs="Calibri"/>
        </w:rPr>
      </w:pPr>
      <w:sdt>
        <w:sdtPr>
          <w:rPr>
            <w:rStyle w:val="Bold"/>
            <w:rFonts w:ascii="Calibri" w:hAnsi="Calibri" w:cs="Calibri"/>
          </w:rPr>
          <w:id w:val="-2126385715"/>
          <w:placeholder>
            <w:docPart w:val="20041933E5087F4E8D7311EC542D5E9E"/>
          </w:placeholder>
          <w:temporary/>
          <w:showingPlcHdr/>
          <w15:appearance w15:val="hidden"/>
        </w:sdtPr>
        <w:sdtEndPr>
          <w:rPr>
            <w:rStyle w:val="Bold"/>
          </w:rPr>
        </w:sdtEndPr>
        <w:sdtContent>
          <w:r w:rsidRPr="008D2D73" w:rsidR="004129B7">
            <w:rPr>
              <w:rStyle w:val="Bold"/>
              <w:rFonts w:ascii="Calibri" w:hAnsi="Calibri" w:cs="Calibri"/>
            </w:rPr>
            <w:t>Date:</w:t>
          </w:r>
        </w:sdtContent>
      </w:sdt>
      <w:r w:rsidRPr="008D2D73" w:rsidR="004129B7">
        <w:rPr>
          <w:rFonts w:ascii="Calibri" w:hAnsi="Calibri" w:cs="Calibri"/>
        </w:rPr>
        <w:t xml:space="preserve"> </w:t>
      </w:r>
      <w:r w:rsidR="00434C69">
        <w:rPr>
          <w:rFonts w:ascii="Calibri" w:hAnsi="Calibri" w:cs="Calibri"/>
        </w:rPr>
        <w:t>November 15</w:t>
      </w:r>
      <w:r w:rsidR="006027C8">
        <w:rPr>
          <w:rFonts w:ascii="Calibri" w:hAnsi="Calibri" w:cs="Calibri"/>
        </w:rPr>
        <w:t>, 2023</w:t>
      </w:r>
    </w:p>
    <w:p w:rsidRPr="008D2D73" w:rsidR="00EF36A5" w:rsidP="001B5FB6" w:rsidRDefault="009D0556" w14:paraId="3B2FFE4E" w14:textId="30F49F1F">
      <w:pPr>
        <w:pStyle w:val="Details"/>
        <w:tabs>
          <w:tab w:val="right" w:pos="9360"/>
        </w:tabs>
        <w:spacing w:after="0" w:line="240" w:lineRule="auto"/>
        <w:rPr>
          <w:rFonts w:ascii="Calibri" w:hAnsi="Calibri" w:cs="Calibri"/>
        </w:rPr>
      </w:pPr>
      <w:sdt>
        <w:sdtPr>
          <w:rPr>
            <w:rStyle w:val="Bold"/>
            <w:rFonts w:ascii="Calibri" w:hAnsi="Calibri" w:cs="Calibri"/>
          </w:rPr>
          <w:id w:val="-318193952"/>
          <w:placeholder>
            <w:docPart w:val="F61B5967A43BC0469310FA2C0C695634"/>
          </w:placeholder>
          <w:temporary/>
          <w:showingPlcHdr/>
          <w15:appearance w15:val="hidden"/>
        </w:sdtPr>
        <w:sdtEndPr>
          <w:rPr>
            <w:rStyle w:val="Bold"/>
          </w:rPr>
        </w:sdtEndPr>
        <w:sdtContent>
          <w:r w:rsidRPr="008D2D73" w:rsidR="004129B7">
            <w:rPr>
              <w:rStyle w:val="Bold"/>
              <w:rFonts w:ascii="Calibri" w:hAnsi="Calibri" w:cs="Calibri"/>
            </w:rPr>
            <w:t>Time:</w:t>
          </w:r>
        </w:sdtContent>
      </w:sdt>
      <w:r w:rsidRPr="008D2D73" w:rsidR="004129B7">
        <w:rPr>
          <w:rStyle w:val="Bold"/>
          <w:rFonts w:ascii="Calibri" w:hAnsi="Calibri" w:cs="Calibri"/>
        </w:rPr>
        <w:t xml:space="preserve"> </w:t>
      </w:r>
      <w:r w:rsidR="00BC287B">
        <w:rPr>
          <w:rFonts w:ascii="Calibri" w:hAnsi="Calibri" w:cs="Calibri"/>
        </w:rPr>
        <w:t>1:00-</w:t>
      </w:r>
      <w:r w:rsidR="00434C69">
        <w:rPr>
          <w:rFonts w:ascii="Calibri" w:hAnsi="Calibri" w:cs="Calibri"/>
        </w:rPr>
        <w:t>2</w:t>
      </w:r>
      <w:r w:rsidR="00BC287B">
        <w:rPr>
          <w:rFonts w:ascii="Calibri" w:hAnsi="Calibri" w:cs="Calibri"/>
        </w:rPr>
        <w:t>:</w:t>
      </w:r>
      <w:r w:rsidR="00434C69">
        <w:rPr>
          <w:rFonts w:ascii="Calibri" w:hAnsi="Calibri" w:cs="Calibri"/>
        </w:rPr>
        <w:t>15</w:t>
      </w:r>
      <w:r w:rsidR="00BC287B">
        <w:rPr>
          <w:rFonts w:ascii="Calibri" w:hAnsi="Calibri" w:cs="Calibri"/>
        </w:rPr>
        <w:t xml:space="preserve"> </w:t>
      </w:r>
      <w:r w:rsidR="00B251E0">
        <w:rPr>
          <w:rFonts w:ascii="Calibri" w:hAnsi="Calibri" w:cs="Calibri"/>
        </w:rPr>
        <w:t>P</w:t>
      </w:r>
      <w:r w:rsidR="006027C8">
        <w:rPr>
          <w:rFonts w:ascii="Calibri" w:hAnsi="Calibri" w:cs="Calibri"/>
        </w:rPr>
        <w:t>M</w:t>
      </w:r>
      <w:r w:rsidR="001A4123">
        <w:rPr>
          <w:rFonts w:ascii="Calibri" w:hAnsi="Calibri" w:cs="Calibri"/>
        </w:rPr>
        <w:tab/>
      </w:r>
    </w:p>
    <w:p w:rsidR="00EF36A5" w:rsidP="001B5FB6" w:rsidRDefault="009856EB" w14:paraId="3B3BC769" w14:textId="5D6B6B50">
      <w:pPr>
        <w:pStyle w:val="Details"/>
        <w:spacing w:after="0" w:line="240" w:lineRule="auto"/>
        <w:rPr>
          <w:rStyle w:val="Bold"/>
          <w:rFonts w:ascii="Calibri" w:hAnsi="Calibri" w:cs="Calibri"/>
          <w:b w:val="0"/>
          <w:bCs/>
        </w:rPr>
      </w:pPr>
      <w:r>
        <w:rPr>
          <w:rStyle w:val="Bold"/>
          <w:rFonts w:ascii="Calibri" w:hAnsi="Calibri" w:cs="Calibri"/>
        </w:rPr>
        <w:t>Chairman:</w:t>
      </w:r>
      <w:r w:rsidRPr="009856EB">
        <w:rPr>
          <w:rStyle w:val="Bold"/>
          <w:rFonts w:ascii="Calibri" w:hAnsi="Calibri" w:cs="Calibri"/>
          <w:b w:val="0"/>
          <w:bCs/>
        </w:rPr>
        <w:t xml:space="preserve"> Mr.</w:t>
      </w:r>
      <w:r w:rsidR="00A047DA">
        <w:rPr>
          <w:rStyle w:val="Bold"/>
          <w:rFonts w:ascii="Calibri" w:hAnsi="Calibri" w:cs="Calibri"/>
          <w:b w:val="0"/>
          <w:bCs/>
        </w:rPr>
        <w:t xml:space="preserve"> Marlon McClinton</w:t>
      </w:r>
    </w:p>
    <w:p w:rsidR="00D07952" w:rsidP="001B5FB6" w:rsidRDefault="00D07952" w14:paraId="1C43D261" w14:textId="2DFB62D8">
      <w:pPr>
        <w:pStyle w:val="Details"/>
        <w:spacing w:after="0" w:line="240" w:lineRule="auto"/>
        <w:rPr>
          <w:rStyle w:val="Bold"/>
          <w:rFonts w:ascii="Calibri" w:hAnsi="Calibri" w:cs="Calibri"/>
          <w:b w:val="0"/>
          <w:bCs/>
        </w:rPr>
      </w:pPr>
      <w:r w:rsidRPr="00D07952">
        <w:rPr>
          <w:rStyle w:val="Bold"/>
          <w:rFonts w:ascii="Calibri" w:hAnsi="Calibri" w:cs="Calibri"/>
        </w:rPr>
        <w:t>Location</w:t>
      </w:r>
      <w:r>
        <w:rPr>
          <w:rStyle w:val="Bold"/>
          <w:rFonts w:ascii="Calibri" w:hAnsi="Calibri" w:cs="Calibri"/>
        </w:rPr>
        <w:t xml:space="preserve">:  </w:t>
      </w:r>
      <w:r w:rsidR="00434C69">
        <w:rPr>
          <w:rStyle w:val="Bold"/>
          <w:rFonts w:ascii="Calibri" w:hAnsi="Calibri" w:cs="Calibri"/>
          <w:b w:val="0"/>
          <w:bCs/>
        </w:rPr>
        <w:t>Zoom</w:t>
      </w:r>
    </w:p>
    <w:p w:rsidRPr="00D07952" w:rsidR="0093592D" w:rsidP="001B5FB6" w:rsidRDefault="0093592D" w14:paraId="64950D2C" w14:textId="77777777">
      <w:pPr>
        <w:pStyle w:val="Details"/>
        <w:spacing w:after="0" w:line="240" w:lineRule="auto"/>
        <w:rPr>
          <w:rFonts w:ascii="Calibri" w:hAnsi="Calibri" w:cs="Calibri"/>
          <w:bCs/>
        </w:rPr>
      </w:pPr>
    </w:p>
    <w:p w:rsidRPr="0079792A" w:rsidR="00EA080A" w:rsidP="001B5FB6" w:rsidRDefault="009856EB" w14:paraId="5D50B21C" w14:textId="01B6D69F">
      <w:pPr>
        <w:rPr>
          <w:rFonts w:ascii="Calibri" w:hAnsi="Calibri" w:cs="Calibri"/>
          <w:color w:val="auto"/>
          <w:sz w:val="20"/>
        </w:rPr>
      </w:pPr>
      <w:r w:rsidRPr="00273BE7">
        <w:rPr>
          <w:rFonts w:ascii="Calibri" w:hAnsi="Calibri" w:cs="Calibri"/>
          <w:b/>
          <w:bCs/>
          <w:szCs w:val="24"/>
        </w:rPr>
        <w:t>Members:</w:t>
      </w:r>
      <w:r w:rsidR="00273BE7">
        <w:rPr>
          <w:rFonts w:ascii="Calibri" w:hAnsi="Calibri" w:cs="Calibri"/>
          <w:szCs w:val="24"/>
        </w:rPr>
        <w:t xml:space="preserve"> </w:t>
      </w:r>
      <w:r w:rsidR="00AF1266">
        <w:rPr>
          <w:rFonts w:ascii="Calibri" w:hAnsi="Calibri" w:cs="Calibri"/>
          <w:color w:val="auto"/>
          <w:sz w:val="20"/>
        </w:rPr>
        <w:t xml:space="preserve">Mr. Jay Brooks | Ms. Ami Chambers | Ms. Jennifer Foster | Mr. Marcus Jordan | Mr. Demetri </w:t>
      </w:r>
      <w:proofErr w:type="spellStart"/>
      <w:r w:rsidR="00AF1266">
        <w:rPr>
          <w:rFonts w:ascii="Calibri" w:hAnsi="Calibri" w:cs="Calibri"/>
          <w:color w:val="auto"/>
          <w:sz w:val="20"/>
        </w:rPr>
        <w:t>Katsulis</w:t>
      </w:r>
      <w:proofErr w:type="spellEnd"/>
      <w:r w:rsidR="00AF1266">
        <w:rPr>
          <w:rFonts w:ascii="Calibri" w:hAnsi="Calibri" w:cs="Calibri"/>
          <w:color w:val="auto"/>
          <w:sz w:val="20"/>
        </w:rPr>
        <w:t xml:space="preserve"> |Mr. Marlon McClinton | Ms. Becky Raymond | Mr. Julio Rodriguez | Dr. Carlotta Roman | Dr. Andrew Warrington</w:t>
      </w:r>
      <w:r w:rsidR="0079792A">
        <w:rPr>
          <w:rFonts w:ascii="Calibri" w:hAnsi="Calibri" w:cs="Calibri"/>
          <w:color w:val="auto"/>
          <w:sz w:val="20"/>
        </w:rPr>
        <w:t xml:space="preserve"> </w:t>
      </w:r>
    </w:p>
    <w:p w:rsidR="00EA080A" w:rsidP="001B5FB6" w:rsidRDefault="00EA080A" w14:paraId="72E32D96" w14:textId="3E5E8F2C">
      <w:pPr>
        <w:spacing w:after="0" w:line="240" w:lineRule="auto"/>
        <w:rPr>
          <w:rFonts w:ascii="Calibri" w:hAnsi="Calibri" w:cs="Calibri"/>
          <w:b/>
          <w:bCs/>
          <w:color w:val="auto"/>
          <w:szCs w:val="24"/>
        </w:rPr>
      </w:pPr>
      <w:r w:rsidRPr="001646B8">
        <w:rPr>
          <w:rFonts w:ascii="Calibri" w:hAnsi="Calibri" w:cs="Calibri"/>
          <w:b/>
          <w:bCs/>
          <w:color w:val="auto"/>
          <w:szCs w:val="24"/>
        </w:rPr>
        <w:t>Guests:</w:t>
      </w:r>
      <w:r w:rsidR="0079792A">
        <w:rPr>
          <w:rFonts w:ascii="Calibri" w:hAnsi="Calibri" w:cs="Calibri"/>
          <w:b/>
          <w:bCs/>
          <w:color w:val="auto"/>
          <w:szCs w:val="24"/>
        </w:rPr>
        <w:t xml:space="preserve"> </w:t>
      </w:r>
      <w:r w:rsidRPr="00B85392" w:rsidR="00B85392">
        <w:rPr>
          <w:rFonts w:ascii="Calibri" w:hAnsi="Calibri" w:cs="Calibri"/>
          <w:color w:val="auto"/>
          <w:sz w:val="20"/>
        </w:rPr>
        <w:t>Dr. Kathy Olesen-Tracey</w:t>
      </w:r>
      <w:r w:rsidR="004D274B">
        <w:rPr>
          <w:rFonts w:ascii="Calibri" w:hAnsi="Calibri" w:cs="Calibri"/>
          <w:color w:val="auto"/>
          <w:sz w:val="20"/>
        </w:rPr>
        <w:t xml:space="preserve"> </w:t>
      </w:r>
      <w:r w:rsidR="00AA2250">
        <w:rPr>
          <w:rFonts w:ascii="Calibri" w:hAnsi="Calibri" w:cs="Calibri"/>
          <w:color w:val="auto"/>
          <w:sz w:val="20"/>
        </w:rPr>
        <w:t>|</w:t>
      </w:r>
      <w:r w:rsidR="00607E42">
        <w:rPr>
          <w:rFonts w:ascii="Calibri" w:hAnsi="Calibri" w:cs="Calibri"/>
          <w:color w:val="auto"/>
          <w:sz w:val="20"/>
        </w:rPr>
        <w:t xml:space="preserve"> </w:t>
      </w:r>
      <w:r w:rsidR="00B85392">
        <w:rPr>
          <w:rFonts w:ascii="Calibri" w:hAnsi="Calibri" w:cs="Calibri"/>
          <w:color w:val="auto"/>
          <w:sz w:val="20"/>
        </w:rPr>
        <w:t>Ms. Patti Schnoor</w:t>
      </w:r>
      <w:r w:rsidR="00AF5005">
        <w:rPr>
          <w:rFonts w:ascii="Calibri" w:hAnsi="Calibri" w:cs="Calibri"/>
          <w:color w:val="auto"/>
          <w:sz w:val="20"/>
        </w:rPr>
        <w:t xml:space="preserve"> |</w:t>
      </w:r>
      <w:r w:rsidR="00607E42">
        <w:rPr>
          <w:rFonts w:ascii="Calibri" w:hAnsi="Calibri" w:cs="Calibri"/>
          <w:color w:val="auto"/>
          <w:sz w:val="20"/>
        </w:rPr>
        <w:t xml:space="preserve"> </w:t>
      </w:r>
      <w:r w:rsidR="00B85392">
        <w:rPr>
          <w:rFonts w:ascii="Calibri" w:hAnsi="Calibri" w:cs="Calibri"/>
          <w:color w:val="auto"/>
          <w:sz w:val="20"/>
        </w:rPr>
        <w:t>Mr. Sergio Estrada</w:t>
      </w:r>
    </w:p>
    <w:p w:rsidR="009A54BC" w:rsidP="001B5FB6" w:rsidRDefault="009A54BC" w14:paraId="5D36F6DF" w14:textId="77777777">
      <w:pPr>
        <w:spacing w:after="0" w:line="240" w:lineRule="auto"/>
        <w:rPr>
          <w:rFonts w:ascii="Calibri" w:hAnsi="Calibri" w:cs="Calibri"/>
          <w:b/>
          <w:bCs/>
          <w:color w:val="auto"/>
          <w:szCs w:val="24"/>
        </w:rPr>
      </w:pPr>
    </w:p>
    <w:p w:rsidRPr="0079792A" w:rsidR="009A54BC" w:rsidP="001B5FB6" w:rsidRDefault="009A54BC" w14:paraId="2826C7DE" w14:textId="5C8C7DDD">
      <w:pPr>
        <w:spacing w:after="0" w:line="240" w:lineRule="auto"/>
        <w:rPr>
          <w:rFonts w:ascii="Calibri" w:hAnsi="Calibri" w:cs="Calibri"/>
          <w:color w:val="auto"/>
          <w:sz w:val="20"/>
        </w:rPr>
      </w:pPr>
      <w:r>
        <w:rPr>
          <w:rFonts w:ascii="Calibri" w:hAnsi="Calibri" w:cs="Calibri"/>
          <w:b/>
          <w:bCs/>
          <w:color w:val="auto"/>
          <w:szCs w:val="24"/>
        </w:rPr>
        <w:t xml:space="preserve">Members Absent: </w:t>
      </w:r>
      <w:r w:rsidRPr="009A54BC">
        <w:rPr>
          <w:rFonts w:ascii="Calibri" w:hAnsi="Calibri" w:cs="Calibri"/>
          <w:color w:val="auto"/>
          <w:sz w:val="20"/>
        </w:rPr>
        <w:t xml:space="preserve">Ms. Barb </w:t>
      </w:r>
      <w:proofErr w:type="spellStart"/>
      <w:r w:rsidRPr="009A54BC">
        <w:rPr>
          <w:rFonts w:ascii="Calibri" w:hAnsi="Calibri" w:cs="Calibri"/>
          <w:color w:val="auto"/>
          <w:sz w:val="20"/>
        </w:rPr>
        <w:t>Oilschlager</w:t>
      </w:r>
      <w:proofErr w:type="spellEnd"/>
      <w:r w:rsidR="00AA2250">
        <w:rPr>
          <w:rFonts w:ascii="Calibri" w:hAnsi="Calibri" w:cs="Calibri"/>
          <w:color w:val="auto"/>
          <w:sz w:val="20"/>
        </w:rPr>
        <w:t xml:space="preserve"> </w:t>
      </w:r>
    </w:p>
    <w:p w:rsidRPr="00273BE7" w:rsidR="0079792A" w:rsidP="001B5FB6" w:rsidRDefault="0079792A" w14:paraId="05182030" w14:textId="77777777">
      <w:pPr>
        <w:spacing w:after="0" w:line="240" w:lineRule="auto"/>
        <w:rPr>
          <w:rFonts w:ascii="Calibri" w:hAnsi="Calibri" w:cs="Calibri"/>
          <w:color w:val="auto"/>
          <w:szCs w:val="24"/>
        </w:rPr>
      </w:pPr>
    </w:p>
    <w:p w:rsidRPr="00AF1266" w:rsidR="000B7BD0" w:rsidP="001B5FB6" w:rsidRDefault="000B7BD0" w14:paraId="0A37DCDC" w14:textId="0A0D2124">
      <w:pPr>
        <w:rPr>
          <w:rFonts w:ascii="Calibri" w:hAnsi="Calibri" w:eastAsia="Meiryo" w:cs="Calibri"/>
          <w:color w:val="auto"/>
          <w:sz w:val="20"/>
        </w:rPr>
      </w:pPr>
      <w:r w:rsidRPr="00273BE7">
        <w:rPr>
          <w:rFonts w:ascii="Calibri" w:hAnsi="Calibri" w:cs="Calibri"/>
          <w:b/>
          <w:bCs/>
          <w:szCs w:val="24"/>
        </w:rPr>
        <w:t>Staff</w:t>
      </w:r>
      <w:r w:rsidR="0083126D">
        <w:rPr>
          <w:rFonts w:ascii="Calibri" w:hAnsi="Calibri" w:cs="Calibri"/>
          <w:b/>
          <w:bCs/>
          <w:szCs w:val="24"/>
        </w:rPr>
        <w:t xml:space="preserve"> Present</w:t>
      </w:r>
      <w:r w:rsidRPr="00273BE7">
        <w:rPr>
          <w:rFonts w:ascii="Calibri" w:hAnsi="Calibri" w:cs="Calibri"/>
          <w:b/>
          <w:bCs/>
          <w:szCs w:val="24"/>
        </w:rPr>
        <w:t>:</w:t>
      </w:r>
      <w:r w:rsidR="00273BE7">
        <w:rPr>
          <w:rFonts w:ascii="Calibri" w:hAnsi="Calibri" w:cs="Calibri"/>
          <w:szCs w:val="24"/>
        </w:rPr>
        <w:t xml:space="preserve"> </w:t>
      </w:r>
      <w:r w:rsidRPr="0083126D" w:rsidR="0083126D">
        <w:rPr>
          <w:rFonts w:ascii="Calibri" w:hAnsi="Calibri" w:cs="Calibri"/>
          <w:bCs/>
          <w:sz w:val="20"/>
        </w:rPr>
        <w:t>Dr. Brian Richard</w:t>
      </w:r>
      <w:r w:rsidR="0083126D">
        <w:rPr>
          <w:rFonts w:ascii="Calibri" w:hAnsi="Calibri" w:cs="Calibri"/>
          <w:szCs w:val="24"/>
        </w:rPr>
        <w:t xml:space="preserve"> | </w:t>
      </w:r>
      <w:r w:rsidRPr="00AF1266" w:rsidR="00AF1266">
        <w:rPr>
          <w:rFonts w:ascii="Calibri" w:hAnsi="Calibri" w:eastAsia="Meiryo" w:cs="Calibri"/>
          <w:color w:val="auto"/>
          <w:sz w:val="20"/>
        </w:rPr>
        <w:t xml:space="preserve">Ms. Molly Cook | </w:t>
      </w:r>
      <w:r w:rsidR="00434C69">
        <w:rPr>
          <w:rFonts w:ascii="Calibri" w:hAnsi="Calibri" w:eastAsia="Meiryo" w:cs="Calibri"/>
          <w:color w:val="auto"/>
          <w:sz w:val="20"/>
        </w:rPr>
        <w:t>Ms. Coryn Barger</w:t>
      </w:r>
      <w:r w:rsidRPr="00AF1266" w:rsidR="00AF1266">
        <w:rPr>
          <w:rFonts w:ascii="Calibri" w:hAnsi="Calibri" w:eastAsia="Meiryo" w:cs="Calibri"/>
          <w:color w:val="auto"/>
          <w:sz w:val="20"/>
        </w:rPr>
        <w:t xml:space="preserve"> </w:t>
      </w:r>
    </w:p>
    <w:p w:rsidRPr="00DA6701" w:rsidR="00392651" w:rsidP="001B5FB6" w:rsidRDefault="00392651" w14:paraId="4BB70BDC" w14:textId="08A01EF2">
      <w:pPr>
        <w:spacing w:after="0" w:line="240" w:lineRule="auto"/>
        <w:rPr>
          <w:rFonts w:ascii="Calibri" w:hAnsi="Calibri" w:cs="Calibri"/>
          <w:color w:val="auto"/>
          <w:sz w:val="20"/>
        </w:rPr>
      </w:pPr>
    </w:p>
    <w:tbl>
      <w:tblPr>
        <w:tblStyle w:val="ListTable6Colorful"/>
        <w:tblW w:w="5433" w:type="pct"/>
        <w:tblBorders>
          <w:top w:val="none" w:color="auto" w:sz="0" w:space="0"/>
          <w:bottom w:val="single" w:color="auto" w:sz="4" w:space="0"/>
        </w:tblBorders>
        <w:tblLayout w:type="fixed"/>
        <w:tblCellMar>
          <w:left w:w="0" w:type="dxa"/>
        </w:tblCellMar>
        <w:tblLook w:val="0620" w:firstRow="1" w:lastRow="0" w:firstColumn="0" w:lastColumn="0" w:noHBand="1" w:noVBand="1"/>
      </w:tblPr>
      <w:tblGrid>
        <w:gridCol w:w="990"/>
        <w:gridCol w:w="7290"/>
        <w:gridCol w:w="1891"/>
      </w:tblGrid>
      <w:tr w:rsidRPr="002C145D" w:rsidR="00650D06" w:rsidTr="7DD5BB2A" w14:paraId="286C1C19" w14:textId="77777777">
        <w:trPr>
          <w:cnfStyle w:val="100000000000" w:firstRow="1" w:lastRow="0" w:firstColumn="0" w:lastColumn="0" w:oddVBand="0" w:evenVBand="0" w:oddHBand="0" w:evenHBand="0" w:firstRowFirstColumn="0" w:firstRowLastColumn="0" w:lastRowFirstColumn="0" w:lastRowLastColumn="0"/>
          <w:trHeight w:val="360"/>
        </w:trPr>
        <w:tc>
          <w:tcPr>
            <w:cnfStyle w:val="000000000000" w:firstRow="0" w:lastRow="0" w:firstColumn="0" w:lastColumn="0" w:oddVBand="0" w:evenVBand="0" w:oddHBand="0" w:evenHBand="0" w:firstRowFirstColumn="0" w:firstRowLastColumn="0" w:lastRowFirstColumn="0" w:lastRowLastColumn="0"/>
            <w:tcW w:w="990" w:type="dxa"/>
            <w:tcBorders>
              <w:bottom w:val="none" w:color="auto" w:sz="0" w:space="0"/>
            </w:tcBorders>
            <w:shd w:val="clear" w:color="auto" w:fill="638C1C" w:themeFill="accent3"/>
            <w:tcMar/>
            <w:vAlign w:val="center"/>
          </w:tcPr>
          <w:sdt>
            <w:sdtPr>
              <w:rPr>
                <w:rFonts w:ascii="Calibri" w:hAnsi="Calibri" w:cs="Calibri"/>
                <w:color w:val="FFFFFF" w:themeColor="background1"/>
                <w:szCs w:val="24"/>
              </w:rPr>
              <w:alias w:val="Time:"/>
              <w:tag w:val="Time:"/>
              <w:id w:val="-718661838"/>
              <w:placeholder>
                <w:docPart w:val="D9AB82F2C2E5DE4CB59F048DAF6A17B3"/>
              </w:placeholder>
              <w:temporary/>
              <w:showingPlcHdr/>
              <w15:appearance w15:val="hidden"/>
            </w:sdtPr>
            <w:sdtEndPr/>
            <w:sdtContent>
              <w:p w:rsidRPr="002C145D" w:rsidR="00D0550B" w:rsidP="001B5FB6" w:rsidRDefault="00D0550B" w14:paraId="5988F043" w14:textId="77777777">
                <w:pPr>
                  <w:ind w:left="144" w:right="144"/>
                  <w:rPr>
                    <w:rFonts w:ascii="Calibri" w:hAnsi="Calibri" w:cs="Calibri"/>
                    <w:color w:val="FFFFFF" w:themeColor="background1"/>
                    <w:szCs w:val="24"/>
                  </w:rPr>
                </w:pPr>
                <w:r w:rsidRPr="002C145D">
                  <w:rPr>
                    <w:rFonts w:ascii="Calibri" w:hAnsi="Calibri" w:cs="Calibri"/>
                    <w:color w:val="FFFFFF" w:themeColor="background1"/>
                    <w:szCs w:val="24"/>
                  </w:rPr>
                  <w:t>Time</w:t>
                </w:r>
              </w:p>
            </w:sdtContent>
          </w:sdt>
          <w:p w:rsidRPr="002C145D" w:rsidR="0B42E828" w:rsidP="001B5FB6" w:rsidRDefault="0B42E828" w14:paraId="5D55956F" w14:textId="77777777">
            <w:pPr>
              <w:rPr>
                <w:rFonts w:ascii="Calibri" w:hAnsi="Calibri" w:cs="Calibri"/>
                <w:szCs w:val="24"/>
              </w:rPr>
            </w:pPr>
          </w:p>
        </w:tc>
        <w:tc>
          <w:tcPr>
            <w:cnfStyle w:val="000000000000" w:firstRow="0" w:lastRow="0" w:firstColumn="0" w:lastColumn="0" w:oddVBand="0" w:evenVBand="0" w:oddHBand="0" w:evenHBand="0" w:firstRowFirstColumn="0" w:firstRowLastColumn="0" w:lastRowFirstColumn="0" w:lastRowLastColumn="0"/>
            <w:tcW w:w="7290" w:type="dxa"/>
            <w:tcBorders>
              <w:bottom w:val="none" w:color="auto" w:sz="0" w:space="0"/>
            </w:tcBorders>
            <w:shd w:val="clear" w:color="auto" w:fill="638C1C" w:themeFill="accent3"/>
            <w:tcMar/>
            <w:vAlign w:val="center"/>
          </w:tcPr>
          <w:sdt>
            <w:sdtPr>
              <w:rPr>
                <w:rFonts w:ascii="Calibri" w:hAnsi="Calibri" w:cs="Calibri"/>
                <w:color w:val="FFFFFF" w:themeColor="background1"/>
                <w:szCs w:val="24"/>
              </w:rPr>
              <w:alias w:val="Item:"/>
              <w:tag w:val="Item:"/>
              <w:id w:val="614954302"/>
              <w:placeholder>
                <w:docPart w:val="67FE01B62318984BA74F657F9BA32B54"/>
              </w:placeholder>
              <w:temporary/>
              <w:showingPlcHdr/>
              <w15:appearance w15:val="hidden"/>
            </w:sdtPr>
            <w:sdtEndPr/>
            <w:sdtContent>
              <w:p w:rsidRPr="002C145D" w:rsidR="00D0550B" w:rsidP="001B5FB6" w:rsidRDefault="00D0550B" w14:paraId="7576269C" w14:textId="77777777">
                <w:pPr>
                  <w:ind w:left="144" w:right="144"/>
                  <w:rPr>
                    <w:rFonts w:ascii="Calibri" w:hAnsi="Calibri" w:cs="Calibri"/>
                    <w:color w:val="FFFFFF" w:themeColor="background1"/>
                    <w:szCs w:val="24"/>
                  </w:rPr>
                </w:pPr>
                <w:r w:rsidRPr="002C145D">
                  <w:rPr>
                    <w:rFonts w:ascii="Calibri" w:hAnsi="Calibri" w:cs="Calibri"/>
                    <w:color w:val="FFFFFF" w:themeColor="background1"/>
                    <w:szCs w:val="24"/>
                  </w:rPr>
                  <w:t>Item</w:t>
                </w:r>
              </w:p>
            </w:sdtContent>
          </w:sdt>
          <w:p w:rsidRPr="002C145D" w:rsidR="0B42E828" w:rsidP="001B5FB6" w:rsidRDefault="0B42E828" w14:paraId="21272C4E" w14:textId="77777777">
            <w:pPr>
              <w:rPr>
                <w:rFonts w:ascii="Calibri" w:hAnsi="Calibri" w:cs="Calibri"/>
                <w:szCs w:val="24"/>
              </w:rPr>
            </w:pPr>
          </w:p>
        </w:tc>
        <w:tc>
          <w:tcPr>
            <w:cnfStyle w:val="000000000000" w:firstRow="0" w:lastRow="0" w:firstColumn="0" w:lastColumn="0" w:oddVBand="0" w:evenVBand="0" w:oddHBand="0" w:evenHBand="0" w:firstRowFirstColumn="0" w:firstRowLastColumn="0" w:lastRowFirstColumn="0" w:lastRowLastColumn="0"/>
            <w:tcW w:w="1891" w:type="dxa"/>
            <w:tcBorders>
              <w:bottom w:val="none" w:color="auto" w:sz="0" w:space="0"/>
            </w:tcBorders>
            <w:shd w:val="clear" w:color="auto" w:fill="638C1C" w:themeFill="accent3"/>
            <w:tcMar/>
            <w:vAlign w:val="center"/>
          </w:tcPr>
          <w:p w:rsidRPr="002C145D" w:rsidR="00D0550B" w:rsidP="001B5FB6" w:rsidRDefault="00775DDC" w14:paraId="50B41A91" w14:textId="1ED4FE44">
            <w:pPr>
              <w:ind w:left="144" w:right="144"/>
              <w:rPr>
                <w:rFonts w:ascii="Calibri" w:hAnsi="Calibri" w:cs="Calibri"/>
                <w:color w:val="FFFFFF" w:themeColor="background1"/>
                <w:szCs w:val="24"/>
              </w:rPr>
            </w:pPr>
            <w:r w:rsidRPr="002C145D">
              <w:rPr>
                <w:rFonts w:ascii="Calibri" w:hAnsi="Calibri" w:cs="Calibri"/>
                <w:color w:val="FFFFFF" w:themeColor="background1"/>
                <w:szCs w:val="24"/>
              </w:rPr>
              <w:t>Presenter</w:t>
            </w:r>
          </w:p>
        </w:tc>
      </w:tr>
      <w:tr w:rsidRPr="002C145D" w:rsidR="00D0550B" w:rsidTr="7DD5BB2A" w14:paraId="7E9706BB" w14:textId="77777777">
        <w:trPr>
          <w:trHeight w:val="432"/>
        </w:trPr>
        <w:tc>
          <w:tcPr>
            <w:cnfStyle w:val="000000000000" w:firstRow="0" w:lastRow="0" w:firstColumn="0" w:lastColumn="0" w:oddVBand="0" w:evenVBand="0" w:oddHBand="0" w:evenHBand="0" w:firstRowFirstColumn="0" w:firstRowLastColumn="0" w:lastRowFirstColumn="0" w:lastRowLastColumn="0"/>
            <w:tcW w:w="990" w:type="dxa"/>
            <w:tcBorders>
              <w:bottom w:val="nil"/>
            </w:tcBorders>
            <w:tcMar/>
          </w:tcPr>
          <w:p w:rsidRPr="002C145D" w:rsidR="00D0550B" w:rsidP="000D025E" w:rsidRDefault="009310FF" w14:paraId="567EA261" w14:textId="1E564E77">
            <w:pPr>
              <w:rPr>
                <w:rFonts w:ascii="Calibri" w:hAnsi="Calibri" w:cs="Calibri"/>
                <w:color w:val="0D0D0D" w:themeColor="text1" w:themeTint="F2"/>
                <w:szCs w:val="24"/>
              </w:rPr>
            </w:pPr>
            <w:r w:rsidRPr="002C145D">
              <w:rPr>
                <w:rFonts w:ascii="Calibri" w:hAnsi="Calibri" w:cs="Calibri"/>
                <w:szCs w:val="24"/>
              </w:rPr>
              <w:t xml:space="preserve">1:00 </w:t>
            </w:r>
            <w:r w:rsidR="00434C69">
              <w:rPr>
                <w:rFonts w:ascii="Calibri" w:hAnsi="Calibri" w:cs="Calibri"/>
                <w:szCs w:val="24"/>
              </w:rPr>
              <w:t>PM</w:t>
            </w:r>
          </w:p>
        </w:tc>
        <w:tc>
          <w:tcPr>
            <w:cnfStyle w:val="000000000000" w:firstRow="0" w:lastRow="0" w:firstColumn="0" w:lastColumn="0" w:oddVBand="0" w:evenVBand="0" w:oddHBand="0" w:evenHBand="0" w:firstRowFirstColumn="0" w:firstRowLastColumn="0" w:lastRowFirstColumn="0" w:lastRowLastColumn="0"/>
            <w:tcW w:w="7290" w:type="dxa"/>
            <w:tcBorders>
              <w:bottom w:val="nil"/>
            </w:tcBorders>
            <w:tcMar/>
          </w:tcPr>
          <w:p w:rsidRPr="00DD75BC" w:rsidR="001742AB" w:rsidP="000D025E" w:rsidRDefault="0067131F" w14:paraId="1846F408" w14:textId="0BB88FF7">
            <w:pPr>
              <w:rPr>
                <w:rFonts w:ascii="Calibri" w:hAnsi="Calibri" w:cs="Calibri"/>
                <w:color w:val="0D0D0D" w:themeColor="text1" w:themeTint="F2"/>
                <w:szCs w:val="24"/>
              </w:rPr>
            </w:pPr>
            <w:r w:rsidRPr="002C145D">
              <w:rPr>
                <w:rFonts w:ascii="Calibri" w:hAnsi="Calibri" w:cs="Calibri"/>
                <w:color w:val="0D0D0D" w:themeColor="text1" w:themeTint="F2"/>
                <w:szCs w:val="24"/>
              </w:rPr>
              <w:t>Welcome and Introduction</w:t>
            </w:r>
          </w:p>
          <w:p w:rsidRPr="002C145D" w:rsidR="001742AB" w:rsidP="000D025E" w:rsidRDefault="001742AB" w14:paraId="4DC5B7F3" w14:textId="77777777">
            <w:pPr>
              <w:pStyle w:val="ListParagraph"/>
              <w:rPr>
                <w:rFonts w:ascii="Calibri" w:hAnsi="Calibri" w:cs="Calibri"/>
                <w:color w:val="0D0D0D" w:themeColor="text1" w:themeTint="F2"/>
                <w:szCs w:val="24"/>
              </w:rPr>
            </w:pPr>
          </w:p>
          <w:p w:rsidR="00273BE7" w:rsidP="000D025E" w:rsidRDefault="008350DF" w14:paraId="05C0FE01" w14:textId="1D5316BD">
            <w:pPr>
              <w:rPr>
                <w:rFonts w:ascii="Calibri" w:hAnsi="Calibri" w:cs="Calibri"/>
                <w:color w:val="0D0D0D" w:themeColor="text1" w:themeTint="F2"/>
                <w:szCs w:val="24"/>
              </w:rPr>
            </w:pPr>
            <w:r>
              <w:rPr>
                <w:rFonts w:ascii="Calibri" w:hAnsi="Calibri" w:cs="Calibri"/>
                <w:color w:val="0D0D0D" w:themeColor="text1" w:themeTint="F2"/>
                <w:szCs w:val="24"/>
              </w:rPr>
              <w:t>Chairperson Marlon</w:t>
            </w:r>
            <w:r w:rsidR="006027C8">
              <w:rPr>
                <w:rFonts w:ascii="Calibri" w:hAnsi="Calibri" w:cs="Calibri"/>
                <w:color w:val="0D0D0D" w:themeColor="text1" w:themeTint="F2"/>
                <w:szCs w:val="24"/>
              </w:rPr>
              <w:t xml:space="preserve"> McClinton</w:t>
            </w:r>
            <w:r w:rsidRPr="002C145D" w:rsidR="00273BE7">
              <w:rPr>
                <w:rFonts w:ascii="Calibri" w:hAnsi="Calibri" w:cs="Calibri"/>
                <w:color w:val="0D0D0D" w:themeColor="text1" w:themeTint="F2"/>
                <w:szCs w:val="24"/>
              </w:rPr>
              <w:t xml:space="preserve"> welcomed the group</w:t>
            </w:r>
            <w:r w:rsidR="00EC6339">
              <w:rPr>
                <w:rFonts w:ascii="Calibri" w:hAnsi="Calibri" w:cs="Calibri"/>
                <w:color w:val="0D0D0D" w:themeColor="text1" w:themeTint="F2"/>
                <w:szCs w:val="24"/>
              </w:rPr>
              <w:t xml:space="preserve"> and</w:t>
            </w:r>
            <w:r w:rsidRPr="002C145D" w:rsidR="001742AB">
              <w:rPr>
                <w:rFonts w:ascii="Calibri" w:hAnsi="Calibri" w:cs="Calibri"/>
                <w:color w:val="0D0D0D" w:themeColor="text1" w:themeTint="F2"/>
                <w:szCs w:val="24"/>
              </w:rPr>
              <w:t xml:space="preserve"> called</w:t>
            </w:r>
            <w:r w:rsidRPr="002C145D" w:rsidR="00273BE7">
              <w:rPr>
                <w:rFonts w:ascii="Calibri" w:hAnsi="Calibri" w:cs="Calibri"/>
                <w:color w:val="0D0D0D" w:themeColor="text1" w:themeTint="F2"/>
                <w:szCs w:val="24"/>
              </w:rPr>
              <w:t xml:space="preserve"> for a motion to approve the</w:t>
            </w:r>
            <w:r w:rsidRPr="002C145D" w:rsidR="001742AB">
              <w:rPr>
                <w:rFonts w:ascii="Calibri" w:hAnsi="Calibri" w:cs="Calibri"/>
                <w:color w:val="0D0D0D" w:themeColor="text1" w:themeTint="F2"/>
                <w:szCs w:val="24"/>
              </w:rPr>
              <w:t xml:space="preserve"> </w:t>
            </w:r>
            <w:r w:rsidR="00434C69">
              <w:rPr>
                <w:rFonts w:ascii="Calibri" w:hAnsi="Calibri" w:cs="Calibri"/>
                <w:color w:val="0D0D0D" w:themeColor="text1" w:themeTint="F2"/>
                <w:szCs w:val="24"/>
              </w:rPr>
              <w:t>October 18</w:t>
            </w:r>
            <w:r w:rsidRPr="002C145D" w:rsidR="001742AB">
              <w:rPr>
                <w:rFonts w:ascii="Calibri" w:hAnsi="Calibri" w:cs="Calibri"/>
                <w:color w:val="0D0D0D" w:themeColor="text1" w:themeTint="F2"/>
                <w:szCs w:val="24"/>
              </w:rPr>
              <w:t xml:space="preserve">, </w:t>
            </w:r>
            <w:proofErr w:type="gramStart"/>
            <w:r w:rsidRPr="002C145D" w:rsidR="00B251E0">
              <w:rPr>
                <w:rFonts w:ascii="Calibri" w:hAnsi="Calibri" w:cs="Calibri"/>
                <w:color w:val="0D0D0D" w:themeColor="text1" w:themeTint="F2"/>
                <w:szCs w:val="24"/>
              </w:rPr>
              <w:t>2023,</w:t>
            </w:r>
            <w:proofErr w:type="gramEnd"/>
            <w:r w:rsidRPr="002C145D" w:rsidR="00273BE7">
              <w:rPr>
                <w:rFonts w:ascii="Calibri" w:hAnsi="Calibri" w:cs="Calibri"/>
                <w:color w:val="0D0D0D" w:themeColor="text1" w:themeTint="F2"/>
                <w:szCs w:val="24"/>
              </w:rPr>
              <w:t xml:space="preserve"> </w:t>
            </w:r>
            <w:r w:rsidRPr="002C145D" w:rsidR="001742AB">
              <w:rPr>
                <w:rFonts w:ascii="Calibri" w:hAnsi="Calibri" w:cs="Calibri"/>
                <w:color w:val="0D0D0D" w:themeColor="text1" w:themeTint="F2"/>
                <w:szCs w:val="24"/>
              </w:rPr>
              <w:t xml:space="preserve">Continuous Improvement Committee </w:t>
            </w:r>
            <w:r w:rsidRPr="002C145D" w:rsidR="001646B8">
              <w:rPr>
                <w:rFonts w:ascii="Calibri" w:hAnsi="Calibri" w:cs="Calibri"/>
                <w:color w:val="0D0D0D" w:themeColor="text1" w:themeTint="F2"/>
                <w:szCs w:val="24"/>
              </w:rPr>
              <w:t xml:space="preserve">(CIC) </w:t>
            </w:r>
            <w:r w:rsidRPr="002C145D" w:rsidR="001742AB">
              <w:rPr>
                <w:rFonts w:ascii="Calibri" w:hAnsi="Calibri" w:cs="Calibri"/>
                <w:color w:val="0D0D0D" w:themeColor="text1" w:themeTint="F2"/>
                <w:szCs w:val="24"/>
              </w:rPr>
              <w:t>M</w:t>
            </w:r>
            <w:r w:rsidRPr="002C145D" w:rsidR="00273BE7">
              <w:rPr>
                <w:rFonts w:ascii="Calibri" w:hAnsi="Calibri" w:cs="Calibri"/>
                <w:color w:val="0D0D0D" w:themeColor="text1" w:themeTint="F2"/>
                <w:szCs w:val="24"/>
              </w:rPr>
              <w:t>inutes</w:t>
            </w:r>
            <w:r w:rsidRPr="002C145D" w:rsidR="001742AB">
              <w:rPr>
                <w:rFonts w:ascii="Calibri" w:hAnsi="Calibri" w:cs="Calibri"/>
                <w:color w:val="0D0D0D" w:themeColor="text1" w:themeTint="F2"/>
                <w:szCs w:val="24"/>
              </w:rPr>
              <w:t xml:space="preserve"> as presented.</w:t>
            </w:r>
            <w:r w:rsidR="002013A2">
              <w:rPr>
                <w:rFonts w:ascii="Calibri" w:hAnsi="Calibri" w:cs="Calibri"/>
                <w:color w:val="0D0D0D" w:themeColor="text1" w:themeTint="F2"/>
                <w:szCs w:val="24"/>
              </w:rPr>
              <w:t xml:space="preserve"> Mr. Marcus Jordan</w:t>
            </w:r>
            <w:r w:rsidRPr="002C145D" w:rsidR="001742AB">
              <w:rPr>
                <w:rFonts w:ascii="Calibri" w:hAnsi="Calibri" w:cs="Calibri"/>
                <w:color w:val="0D0D0D" w:themeColor="text1" w:themeTint="F2"/>
                <w:szCs w:val="24"/>
              </w:rPr>
              <w:t xml:space="preserve"> moved that the minutes be approved as presented.</w:t>
            </w:r>
            <w:r w:rsidR="00CB05B3">
              <w:rPr>
                <w:rFonts w:ascii="Calibri" w:hAnsi="Calibri" w:cs="Calibri"/>
                <w:color w:val="0D0D0D" w:themeColor="text1" w:themeTint="F2"/>
                <w:szCs w:val="24"/>
              </w:rPr>
              <w:t xml:space="preserve"> </w:t>
            </w:r>
            <w:r w:rsidR="002013A2">
              <w:rPr>
                <w:rFonts w:ascii="Calibri" w:hAnsi="Calibri" w:cs="Calibri"/>
                <w:color w:val="0D0D0D" w:themeColor="text1" w:themeTint="F2"/>
                <w:szCs w:val="24"/>
              </w:rPr>
              <w:t xml:space="preserve">Dr. Andrew Warrington </w:t>
            </w:r>
            <w:r w:rsidRPr="002C145D" w:rsidR="00273BE7">
              <w:rPr>
                <w:rFonts w:ascii="Calibri" w:hAnsi="Calibri" w:cs="Calibri"/>
                <w:color w:val="0D0D0D" w:themeColor="text1" w:themeTint="F2"/>
                <w:szCs w:val="24"/>
              </w:rPr>
              <w:t>second</w:t>
            </w:r>
            <w:r w:rsidRPr="002C145D" w:rsidR="001742AB">
              <w:rPr>
                <w:rFonts w:ascii="Calibri" w:hAnsi="Calibri" w:cs="Calibri"/>
                <w:color w:val="0D0D0D" w:themeColor="text1" w:themeTint="F2"/>
                <w:szCs w:val="24"/>
              </w:rPr>
              <w:t>ed the motion</w:t>
            </w:r>
            <w:r w:rsidRPr="002C145D" w:rsidR="00273BE7">
              <w:rPr>
                <w:rFonts w:ascii="Calibri" w:hAnsi="Calibri" w:cs="Calibri"/>
                <w:color w:val="0D0D0D" w:themeColor="text1" w:themeTint="F2"/>
                <w:szCs w:val="24"/>
              </w:rPr>
              <w:t>. Motion carries unanimously.</w:t>
            </w:r>
            <w:r w:rsidRPr="002C145D" w:rsidR="001742AB">
              <w:rPr>
                <w:rFonts w:ascii="Calibri" w:hAnsi="Calibri" w:cs="Calibri"/>
                <w:color w:val="0D0D0D" w:themeColor="text1" w:themeTint="F2"/>
                <w:szCs w:val="24"/>
              </w:rPr>
              <w:t xml:space="preserve"> The </w:t>
            </w:r>
            <w:r w:rsidR="00434C69">
              <w:rPr>
                <w:rFonts w:ascii="Calibri" w:hAnsi="Calibri" w:cs="Calibri"/>
                <w:color w:val="0D0D0D" w:themeColor="text1" w:themeTint="F2"/>
                <w:szCs w:val="24"/>
              </w:rPr>
              <w:t>October 18</w:t>
            </w:r>
            <w:r w:rsidRPr="002C145D" w:rsidR="001742AB">
              <w:rPr>
                <w:rFonts w:ascii="Calibri" w:hAnsi="Calibri" w:cs="Calibri"/>
                <w:color w:val="0D0D0D" w:themeColor="text1" w:themeTint="F2"/>
                <w:szCs w:val="24"/>
              </w:rPr>
              <w:t xml:space="preserve">, </w:t>
            </w:r>
            <w:r w:rsidRPr="002C145D" w:rsidR="001646B8">
              <w:rPr>
                <w:rFonts w:ascii="Calibri" w:hAnsi="Calibri" w:cs="Calibri"/>
                <w:color w:val="0D0D0D" w:themeColor="text1" w:themeTint="F2"/>
                <w:szCs w:val="24"/>
              </w:rPr>
              <w:t>2023,</w:t>
            </w:r>
            <w:r w:rsidRPr="002C145D" w:rsidR="001742AB">
              <w:rPr>
                <w:rFonts w:ascii="Calibri" w:hAnsi="Calibri" w:cs="Calibri"/>
                <w:color w:val="0D0D0D" w:themeColor="text1" w:themeTint="F2"/>
                <w:szCs w:val="24"/>
              </w:rPr>
              <w:t xml:space="preserve"> CIC Minutes </w:t>
            </w:r>
            <w:r w:rsidR="00EC6339">
              <w:rPr>
                <w:rFonts w:ascii="Calibri" w:hAnsi="Calibri" w:cs="Calibri"/>
                <w:color w:val="0D0D0D" w:themeColor="text1" w:themeTint="F2"/>
                <w:szCs w:val="24"/>
              </w:rPr>
              <w:t xml:space="preserve">were </w:t>
            </w:r>
            <w:r w:rsidRPr="002C145D" w:rsidR="001742AB">
              <w:rPr>
                <w:rFonts w:ascii="Calibri" w:hAnsi="Calibri" w:cs="Calibri"/>
                <w:color w:val="0D0D0D" w:themeColor="text1" w:themeTint="F2"/>
                <w:szCs w:val="24"/>
              </w:rPr>
              <w:t xml:space="preserve">approved into the record as presented. </w:t>
            </w:r>
          </w:p>
          <w:p w:rsidR="00C200AF" w:rsidP="000D025E" w:rsidRDefault="00C200AF" w14:paraId="56AB88D7" w14:textId="77777777">
            <w:pPr>
              <w:rPr>
                <w:rFonts w:ascii="Calibri" w:hAnsi="Calibri" w:cs="Calibri"/>
                <w:color w:val="0D0D0D" w:themeColor="text1" w:themeTint="F2"/>
                <w:szCs w:val="24"/>
              </w:rPr>
            </w:pPr>
          </w:p>
          <w:p w:rsidRPr="002C145D" w:rsidR="00C200AF" w:rsidP="000D025E" w:rsidRDefault="00C200AF" w14:paraId="53283F06" w14:textId="3E5806F9">
            <w:pPr>
              <w:rPr>
                <w:rFonts w:ascii="Calibri" w:hAnsi="Calibri" w:cs="Calibri"/>
                <w:color w:val="0D0D0D" w:themeColor="text1" w:themeTint="F2"/>
                <w:szCs w:val="24"/>
              </w:rPr>
            </w:pPr>
            <w:r>
              <w:rPr>
                <w:rFonts w:ascii="Calibri" w:hAnsi="Calibri" w:cs="Calibri"/>
                <w:color w:val="0D0D0D" w:themeColor="text1" w:themeTint="F2"/>
                <w:szCs w:val="24"/>
              </w:rPr>
              <w:t xml:space="preserve">Chairperson Marlon McClinton announced Dr. Andrew Warrington as the new </w:t>
            </w:r>
            <w:r w:rsidR="00530748">
              <w:rPr>
                <w:rFonts w:ascii="Calibri" w:hAnsi="Calibri" w:cs="Calibri"/>
                <w:color w:val="0D0D0D" w:themeColor="text1" w:themeTint="F2"/>
                <w:szCs w:val="24"/>
              </w:rPr>
              <w:t>c</w:t>
            </w:r>
            <w:r>
              <w:rPr>
                <w:rFonts w:ascii="Calibri" w:hAnsi="Calibri" w:cs="Calibri"/>
                <w:color w:val="0D0D0D" w:themeColor="text1" w:themeTint="F2"/>
                <w:szCs w:val="24"/>
              </w:rPr>
              <w:t>o-</w:t>
            </w:r>
            <w:r w:rsidR="00530748">
              <w:rPr>
                <w:rFonts w:ascii="Calibri" w:hAnsi="Calibri" w:cs="Calibri"/>
                <w:color w:val="0D0D0D" w:themeColor="text1" w:themeTint="F2"/>
                <w:szCs w:val="24"/>
              </w:rPr>
              <w:t>c</w:t>
            </w:r>
            <w:r>
              <w:rPr>
                <w:rFonts w:ascii="Calibri" w:hAnsi="Calibri" w:cs="Calibri"/>
                <w:color w:val="0D0D0D" w:themeColor="text1" w:themeTint="F2"/>
                <w:szCs w:val="24"/>
              </w:rPr>
              <w:t xml:space="preserve">hair of The Illinois Workforce Innovation Board. </w:t>
            </w:r>
          </w:p>
        </w:tc>
        <w:tc>
          <w:tcPr>
            <w:cnfStyle w:val="000000000000" w:firstRow="0" w:lastRow="0" w:firstColumn="0" w:lastColumn="0" w:oddVBand="0" w:evenVBand="0" w:oddHBand="0" w:evenHBand="0" w:firstRowFirstColumn="0" w:firstRowLastColumn="0" w:lastRowFirstColumn="0" w:lastRowLastColumn="0"/>
            <w:tcW w:w="1891" w:type="dxa"/>
            <w:tcBorders>
              <w:bottom w:val="nil"/>
            </w:tcBorders>
            <w:tcMar/>
          </w:tcPr>
          <w:p w:rsidRPr="002C145D" w:rsidR="00D0550B" w:rsidP="000D025E" w:rsidRDefault="006027C8" w14:paraId="4A06B693" w14:textId="3DE51E09">
            <w:pPr>
              <w:rPr>
                <w:rFonts w:ascii="Calibri" w:hAnsi="Calibri" w:cs="Calibri"/>
                <w:color w:val="0D0D0D" w:themeColor="text1" w:themeTint="F2"/>
                <w:szCs w:val="24"/>
              </w:rPr>
            </w:pPr>
            <w:r>
              <w:rPr>
                <w:rFonts w:ascii="Calibri" w:hAnsi="Calibri" w:cs="Calibri"/>
                <w:color w:val="0D0D0D" w:themeColor="text1" w:themeTint="F2"/>
                <w:szCs w:val="24"/>
              </w:rPr>
              <w:t>Mr. Marlon McClinton</w:t>
            </w:r>
            <w:r w:rsidRPr="002C145D" w:rsidR="00273BE7">
              <w:rPr>
                <w:rFonts w:ascii="Calibri" w:hAnsi="Calibri" w:cs="Calibri"/>
                <w:color w:val="0D0D0D" w:themeColor="text1" w:themeTint="F2"/>
                <w:szCs w:val="24"/>
              </w:rPr>
              <w:t xml:space="preserve"> </w:t>
            </w:r>
          </w:p>
        </w:tc>
      </w:tr>
      <w:tr w:rsidRPr="002C145D" w:rsidR="00D0550B" w:rsidTr="7DD5BB2A" w14:paraId="046DAE14" w14:textId="77777777">
        <w:trPr>
          <w:trHeight w:val="342"/>
        </w:trPr>
        <w:tc>
          <w:tcPr>
            <w:cnfStyle w:val="000000000000" w:firstRow="0" w:lastRow="0" w:firstColumn="0" w:lastColumn="0" w:oddVBand="0" w:evenVBand="0" w:oddHBand="0" w:evenHBand="0" w:firstRowFirstColumn="0" w:firstRowLastColumn="0" w:lastRowFirstColumn="0" w:lastRowLastColumn="0"/>
            <w:tcW w:w="990" w:type="dxa"/>
            <w:tcBorders>
              <w:bottom w:val="single" w:color="auto" w:sz="4" w:space="0"/>
            </w:tcBorders>
            <w:tcMar/>
            <w:vAlign w:val="center"/>
          </w:tcPr>
          <w:p w:rsidRPr="002C145D" w:rsidR="00D0550B" w:rsidP="001B5FB6" w:rsidRDefault="00D0550B" w14:paraId="02EA3244" w14:textId="17E33FB0">
            <w:pPr>
              <w:ind w:left="144"/>
              <w:rPr>
                <w:rFonts w:ascii="Calibri" w:hAnsi="Calibri" w:cs="Calibri"/>
                <w:color w:val="0D0D0D" w:themeColor="text1" w:themeTint="F2"/>
                <w:szCs w:val="24"/>
              </w:rPr>
            </w:pPr>
          </w:p>
        </w:tc>
        <w:tc>
          <w:tcPr>
            <w:cnfStyle w:val="000000000000" w:firstRow="0" w:lastRow="0" w:firstColumn="0" w:lastColumn="0" w:oddVBand="0" w:evenVBand="0" w:oddHBand="0" w:evenHBand="0" w:firstRowFirstColumn="0" w:firstRowLastColumn="0" w:lastRowFirstColumn="0" w:lastRowLastColumn="0"/>
            <w:tcW w:w="7290" w:type="dxa"/>
            <w:tcBorders>
              <w:bottom w:val="single" w:color="auto" w:sz="4" w:space="0"/>
            </w:tcBorders>
            <w:tcMar/>
            <w:vAlign w:val="center"/>
          </w:tcPr>
          <w:p w:rsidRPr="002C145D" w:rsidR="00517DE0" w:rsidP="001B5FB6" w:rsidRDefault="00517DE0" w14:paraId="6D9717C4" w14:textId="3C1BEEF8">
            <w:pPr>
              <w:pStyle w:val="ListParagraph"/>
              <w:rPr>
                <w:rFonts w:ascii="Calibri" w:hAnsi="Calibri" w:cs="Calibri"/>
                <w:szCs w:val="24"/>
              </w:rPr>
            </w:pPr>
          </w:p>
        </w:tc>
        <w:tc>
          <w:tcPr>
            <w:cnfStyle w:val="000000000000" w:firstRow="0" w:lastRow="0" w:firstColumn="0" w:lastColumn="0" w:oddVBand="0" w:evenVBand="0" w:oddHBand="0" w:evenHBand="0" w:firstRowFirstColumn="0" w:firstRowLastColumn="0" w:lastRowFirstColumn="0" w:lastRowLastColumn="0"/>
            <w:tcW w:w="1891" w:type="dxa"/>
            <w:tcBorders>
              <w:bottom w:val="single" w:color="auto" w:sz="4" w:space="0"/>
            </w:tcBorders>
            <w:tcMar/>
            <w:vAlign w:val="center"/>
          </w:tcPr>
          <w:p w:rsidRPr="002C145D" w:rsidR="00D0550B" w:rsidP="001B5FB6" w:rsidRDefault="00D0550B" w14:paraId="5877BBD5" w14:textId="227B8854">
            <w:pPr>
              <w:ind w:left="144"/>
              <w:rPr>
                <w:rFonts w:ascii="Calibri" w:hAnsi="Calibri" w:cs="Calibri"/>
                <w:color w:val="0D0D0D" w:themeColor="text1" w:themeTint="F2"/>
                <w:szCs w:val="24"/>
              </w:rPr>
            </w:pPr>
          </w:p>
        </w:tc>
      </w:tr>
      <w:tr w:rsidRPr="002C145D" w:rsidR="00E93E3F" w:rsidTr="7DD5BB2A" w14:paraId="091CAF84" w14:textId="77777777">
        <w:trPr>
          <w:trHeight w:val="432"/>
        </w:trPr>
        <w:tc>
          <w:tcPr>
            <w:cnfStyle w:val="000000000000" w:firstRow="0" w:lastRow="0" w:firstColumn="0" w:lastColumn="0" w:oddVBand="0" w:evenVBand="0" w:oddHBand="0" w:evenHBand="0" w:firstRowFirstColumn="0" w:firstRowLastColumn="0" w:lastRowFirstColumn="0" w:lastRowLastColumn="0"/>
            <w:tcW w:w="990" w:type="dxa"/>
            <w:tcBorders>
              <w:bottom w:val="single" w:color="auto" w:sz="4" w:space="0"/>
            </w:tcBorders>
            <w:tcMar/>
          </w:tcPr>
          <w:p w:rsidRPr="002C145D" w:rsidR="00E93E3F" w:rsidP="001B5FB6" w:rsidRDefault="00434C69" w14:paraId="2E809B85" w14:textId="481EDC3B">
            <w:pPr>
              <w:rPr>
                <w:rFonts w:ascii="Calibri" w:hAnsi="Calibri" w:cs="Calibri"/>
                <w:szCs w:val="24"/>
              </w:rPr>
            </w:pPr>
            <w:r>
              <w:rPr>
                <w:rFonts w:ascii="Calibri" w:hAnsi="Calibri" w:cs="Calibri"/>
                <w:szCs w:val="24"/>
              </w:rPr>
              <w:t>1</w:t>
            </w:r>
            <w:r w:rsidRPr="002C145D" w:rsidR="009310FF">
              <w:rPr>
                <w:rFonts w:ascii="Calibri" w:hAnsi="Calibri" w:cs="Calibri"/>
                <w:szCs w:val="24"/>
              </w:rPr>
              <w:t>:05</w:t>
            </w:r>
            <w:r w:rsidRPr="002C145D" w:rsidR="008171B8">
              <w:rPr>
                <w:rFonts w:ascii="Calibri" w:hAnsi="Calibri" w:cs="Calibri"/>
                <w:szCs w:val="24"/>
              </w:rPr>
              <w:t xml:space="preserve"> </w:t>
            </w:r>
            <w:r>
              <w:rPr>
                <w:rFonts w:ascii="Calibri" w:hAnsi="Calibri" w:cs="Calibri"/>
                <w:szCs w:val="24"/>
              </w:rPr>
              <w:t>P</w:t>
            </w:r>
            <w:r w:rsidRPr="002C145D" w:rsidR="008171B8">
              <w:rPr>
                <w:rFonts w:ascii="Calibri" w:hAnsi="Calibri" w:cs="Calibri"/>
                <w:szCs w:val="24"/>
              </w:rPr>
              <w:t>M</w:t>
            </w:r>
          </w:p>
        </w:tc>
        <w:tc>
          <w:tcPr>
            <w:cnfStyle w:val="000000000000" w:firstRow="0" w:lastRow="0" w:firstColumn="0" w:lastColumn="0" w:oddVBand="0" w:evenVBand="0" w:oddHBand="0" w:evenHBand="0" w:firstRowFirstColumn="0" w:firstRowLastColumn="0" w:lastRowFirstColumn="0" w:lastRowLastColumn="0"/>
            <w:tcW w:w="7290" w:type="dxa"/>
            <w:tcBorders>
              <w:bottom w:val="single" w:color="auto" w:sz="4" w:space="0"/>
            </w:tcBorders>
            <w:tcMar/>
          </w:tcPr>
          <w:p w:rsidR="008171B8" w:rsidP="001B5FB6" w:rsidRDefault="00434C69" w14:paraId="2A774AE8" w14:textId="3860A164">
            <w:pPr>
              <w:pStyle w:val="paragraph"/>
              <w:spacing w:before="0" w:beforeAutospacing="0" w:after="0" w:afterAutospacing="0"/>
              <w:textAlignment w:val="baseline"/>
              <w:rPr>
                <w:rFonts w:ascii="Calibri" w:hAnsi="Calibri" w:cs="Calibri" w:eastAsiaTheme="minorEastAsia"/>
                <w:color w:val="000000" w:themeColor="text1"/>
                <w:lang w:eastAsia="ja-JP"/>
              </w:rPr>
            </w:pPr>
            <w:r>
              <w:rPr>
                <w:rFonts w:ascii="Calibri" w:hAnsi="Calibri" w:cs="Calibri" w:eastAsiaTheme="minorEastAsia"/>
                <w:color w:val="000000" w:themeColor="text1"/>
                <w:lang w:eastAsia="ja-JP"/>
              </w:rPr>
              <w:t>Policy Process Updat</w:t>
            </w:r>
            <w:r w:rsidR="0056613F">
              <w:rPr>
                <w:rFonts w:ascii="Calibri" w:hAnsi="Calibri" w:cs="Calibri" w:eastAsiaTheme="minorEastAsia"/>
                <w:color w:val="000000" w:themeColor="text1"/>
                <w:lang w:eastAsia="ja-JP"/>
              </w:rPr>
              <w:t>e</w:t>
            </w:r>
          </w:p>
          <w:p w:rsidR="0056613F" w:rsidP="001B5FB6" w:rsidRDefault="0056613F" w14:paraId="506D21C2" w14:textId="77777777">
            <w:pPr>
              <w:pStyle w:val="paragraph"/>
              <w:spacing w:before="0" w:beforeAutospacing="0" w:after="0" w:afterAutospacing="0"/>
              <w:textAlignment w:val="baseline"/>
              <w:rPr>
                <w:rFonts w:ascii="Calibri" w:hAnsi="Calibri" w:cs="Calibri" w:eastAsiaTheme="minorEastAsia"/>
                <w:color w:val="000000" w:themeColor="text1"/>
                <w:lang w:eastAsia="ja-JP"/>
              </w:rPr>
            </w:pPr>
          </w:p>
          <w:p w:rsidR="00014578" w:rsidP="001B5FB6" w:rsidRDefault="00014578" w14:paraId="51C52D00" w14:textId="1DBDFAD6">
            <w:pPr>
              <w:pStyle w:val="paragraph"/>
              <w:spacing w:before="0" w:beforeAutospacing="0" w:after="0" w:afterAutospacing="0"/>
              <w:textAlignment w:val="baseline"/>
              <w:rPr>
                <w:rFonts w:ascii="Calibri" w:hAnsi="Calibri" w:cs="Calibri" w:eastAsiaTheme="minorEastAsia"/>
                <w:color w:val="000000" w:themeColor="text1"/>
                <w:lang w:eastAsia="ja-JP"/>
              </w:rPr>
            </w:pPr>
            <w:r>
              <w:rPr>
                <w:rFonts w:ascii="Calibri" w:hAnsi="Calibri" w:cs="Calibri" w:eastAsiaTheme="minorEastAsia"/>
                <w:color w:val="000000" w:themeColor="text1"/>
                <w:lang w:eastAsia="ja-JP"/>
              </w:rPr>
              <w:t xml:space="preserve">Ms. Molly Cook presented the Policy Process Update. </w:t>
            </w:r>
          </w:p>
          <w:p w:rsidR="00014578" w:rsidP="001B5FB6" w:rsidRDefault="00014578" w14:paraId="41241316" w14:textId="77777777">
            <w:pPr>
              <w:pStyle w:val="paragraph"/>
              <w:spacing w:before="0" w:beforeAutospacing="0" w:after="0" w:afterAutospacing="0"/>
              <w:textAlignment w:val="baseline"/>
              <w:rPr>
                <w:rFonts w:ascii="Calibri" w:hAnsi="Calibri" w:cs="Calibri" w:eastAsiaTheme="minorEastAsia"/>
                <w:color w:val="000000" w:themeColor="text1"/>
                <w:lang w:eastAsia="ja-JP"/>
              </w:rPr>
            </w:pPr>
          </w:p>
          <w:p w:rsidRPr="005C5319" w:rsidR="005C5319" w:rsidP="001B5FB6" w:rsidRDefault="00014578" w14:paraId="251FC6A5" w14:textId="3E978917">
            <w:pPr>
              <w:pStyle w:val="paragraph"/>
              <w:numPr>
                <w:ilvl w:val="0"/>
                <w:numId w:val="24"/>
              </w:numPr>
              <w:spacing w:before="0" w:beforeAutospacing="0" w:after="0" w:afterAutospacing="0"/>
              <w:textAlignment w:val="baseline"/>
              <w:rPr>
                <w:rFonts w:ascii="Calibri" w:hAnsi="Calibri" w:cs="Calibri" w:eastAsiaTheme="minorEastAsia"/>
                <w:color w:val="000000" w:themeColor="text1"/>
                <w:lang w:eastAsia="ja-JP"/>
              </w:rPr>
            </w:pPr>
            <w:r>
              <w:rPr>
                <w:rFonts w:ascii="Calibri" w:hAnsi="Calibri" w:cs="Calibri" w:eastAsiaTheme="minorEastAsia"/>
                <w:color w:val="000000" w:themeColor="text1"/>
                <w:lang w:eastAsia="ja-JP"/>
              </w:rPr>
              <w:t xml:space="preserve">Between June and </w:t>
            </w:r>
            <w:r w:rsidR="00A457C7">
              <w:rPr>
                <w:rFonts w:ascii="Calibri" w:hAnsi="Calibri" w:cs="Calibri" w:eastAsiaTheme="minorEastAsia"/>
                <w:color w:val="000000" w:themeColor="text1"/>
                <w:lang w:eastAsia="ja-JP"/>
              </w:rPr>
              <w:t>September,</w:t>
            </w:r>
            <w:r>
              <w:rPr>
                <w:rFonts w:ascii="Calibri" w:hAnsi="Calibri" w:cs="Calibri" w:eastAsiaTheme="minorEastAsia"/>
                <w:color w:val="000000" w:themeColor="text1"/>
                <w:lang w:eastAsia="ja-JP"/>
              </w:rPr>
              <w:t xml:space="preserve"> a survey was </w:t>
            </w:r>
            <w:r w:rsidR="003E33D9">
              <w:rPr>
                <w:rFonts w:ascii="Calibri" w:hAnsi="Calibri" w:cs="Calibri" w:eastAsiaTheme="minorEastAsia"/>
                <w:color w:val="000000" w:themeColor="text1"/>
                <w:lang w:eastAsia="ja-JP"/>
              </w:rPr>
              <w:t>sent to</w:t>
            </w:r>
            <w:r>
              <w:rPr>
                <w:rFonts w:ascii="Calibri" w:hAnsi="Calibri" w:cs="Calibri" w:eastAsiaTheme="minorEastAsia"/>
                <w:color w:val="000000" w:themeColor="text1"/>
                <w:lang w:eastAsia="ja-JP"/>
              </w:rPr>
              <w:t xml:space="preserve"> each of the four core partners to learn how they do policy updates and changes</w:t>
            </w:r>
            <w:r w:rsidR="005C5319">
              <w:rPr>
                <w:rFonts w:ascii="Calibri" w:hAnsi="Calibri" w:cs="Calibri" w:eastAsiaTheme="minorEastAsia"/>
                <w:color w:val="000000" w:themeColor="text1"/>
                <w:lang w:eastAsia="ja-JP"/>
              </w:rPr>
              <w:t xml:space="preserve"> in their various agencies, the tools that they use</w:t>
            </w:r>
            <w:r w:rsidR="00A457C7">
              <w:rPr>
                <w:rFonts w:ascii="Calibri" w:hAnsi="Calibri" w:cs="Calibri" w:eastAsiaTheme="minorEastAsia"/>
                <w:color w:val="000000" w:themeColor="text1"/>
                <w:lang w:eastAsia="ja-JP"/>
              </w:rPr>
              <w:t>,</w:t>
            </w:r>
            <w:r w:rsidR="005C5319">
              <w:rPr>
                <w:rFonts w:ascii="Calibri" w:hAnsi="Calibri" w:cs="Calibri" w:eastAsiaTheme="minorEastAsia"/>
                <w:color w:val="000000" w:themeColor="text1"/>
                <w:lang w:eastAsia="ja-JP"/>
              </w:rPr>
              <w:t xml:space="preserve"> and the gaps that they see that would require additional clarity. </w:t>
            </w:r>
          </w:p>
          <w:p w:rsidRPr="002277EC" w:rsidR="00A41E17" w:rsidP="002277EC" w:rsidRDefault="005C5319" w14:paraId="54980474" w14:textId="6F7BCEB9">
            <w:pPr>
              <w:pStyle w:val="paragraph"/>
              <w:numPr>
                <w:ilvl w:val="0"/>
                <w:numId w:val="24"/>
              </w:numPr>
              <w:spacing w:before="0" w:beforeAutospacing="0" w:after="0" w:afterAutospacing="0"/>
              <w:textAlignment w:val="baseline"/>
              <w:rPr>
                <w:rFonts w:ascii="Calibri" w:hAnsi="Calibri" w:cs="Calibri" w:eastAsiaTheme="minorEastAsia"/>
                <w:color w:val="000000" w:themeColor="text1"/>
                <w:lang w:eastAsia="ja-JP"/>
              </w:rPr>
            </w:pPr>
            <w:r>
              <w:rPr>
                <w:rFonts w:ascii="Calibri" w:hAnsi="Calibri" w:cs="Calibri" w:eastAsiaTheme="minorEastAsia"/>
                <w:color w:val="000000" w:themeColor="text1"/>
                <w:lang w:eastAsia="ja-JP"/>
              </w:rPr>
              <w:t>Based on survey results and committee feedback, Ms. Cook and Ms</w:t>
            </w:r>
            <w:r w:rsidR="00DC72C8">
              <w:rPr>
                <w:rFonts w:ascii="Calibri" w:hAnsi="Calibri" w:cs="Calibri" w:eastAsiaTheme="minorEastAsia"/>
                <w:color w:val="000000" w:themeColor="text1"/>
                <w:lang w:eastAsia="ja-JP"/>
              </w:rPr>
              <w:t>.</w:t>
            </w:r>
            <w:r>
              <w:rPr>
                <w:rFonts w:ascii="Calibri" w:hAnsi="Calibri" w:cs="Calibri" w:eastAsiaTheme="minorEastAsia"/>
                <w:color w:val="000000" w:themeColor="text1"/>
                <w:lang w:eastAsia="ja-JP"/>
              </w:rPr>
              <w:t xml:space="preserve"> Blalock have created two options for a new policy flowchart. </w:t>
            </w:r>
          </w:p>
          <w:p w:rsidR="00A41E17" w:rsidP="001B5FB6" w:rsidRDefault="00A41E17" w14:paraId="7F1B3548" w14:textId="36B92A4D">
            <w:pPr>
              <w:pStyle w:val="paragraph"/>
              <w:spacing w:before="0" w:beforeAutospacing="0" w:after="0" w:afterAutospacing="0"/>
              <w:textAlignment w:val="baseline"/>
              <w:rPr>
                <w:rFonts w:ascii="Calibri" w:hAnsi="Calibri" w:cs="Calibri" w:eastAsiaTheme="minorEastAsia"/>
                <w:color w:val="000000" w:themeColor="text1"/>
                <w:lang w:eastAsia="ja-JP"/>
              </w:rPr>
            </w:pPr>
            <w:r>
              <w:rPr>
                <w:rFonts w:ascii="Calibri" w:hAnsi="Calibri" w:cs="Calibri" w:eastAsiaTheme="minorEastAsia"/>
                <w:color w:val="000000" w:themeColor="text1"/>
                <w:lang w:eastAsia="ja-JP"/>
              </w:rPr>
              <w:t xml:space="preserve">Ms. Cook reviewed how this specific step will fit in to the overall process. </w:t>
            </w:r>
          </w:p>
          <w:p w:rsidR="00A41E17" w:rsidP="001B5FB6" w:rsidRDefault="00B251E0" w14:paraId="0FC274E8" w14:textId="6332384B">
            <w:pPr>
              <w:pStyle w:val="paragraph"/>
              <w:numPr>
                <w:ilvl w:val="0"/>
                <w:numId w:val="25"/>
              </w:numPr>
              <w:spacing w:before="0" w:beforeAutospacing="0" w:after="0" w:afterAutospacing="0"/>
              <w:textAlignment w:val="baseline"/>
              <w:rPr>
                <w:rFonts w:ascii="Calibri" w:hAnsi="Calibri" w:cs="Calibri" w:eastAsiaTheme="minorEastAsia"/>
                <w:color w:val="000000" w:themeColor="text1"/>
                <w:lang w:eastAsia="ja-JP"/>
              </w:rPr>
            </w:pPr>
            <w:r>
              <w:rPr>
                <w:rFonts w:ascii="Calibri" w:hAnsi="Calibri" w:cs="Calibri" w:eastAsiaTheme="minorEastAsia"/>
                <w:color w:val="000000" w:themeColor="text1"/>
                <w:lang w:eastAsia="ja-JP"/>
              </w:rPr>
              <w:t>First</w:t>
            </w:r>
            <w:r w:rsidR="002E17FE">
              <w:rPr>
                <w:rFonts w:ascii="Calibri" w:hAnsi="Calibri" w:cs="Calibri" w:eastAsiaTheme="minorEastAsia"/>
                <w:color w:val="000000" w:themeColor="text1"/>
                <w:lang w:eastAsia="ja-JP"/>
              </w:rPr>
              <w:t>, the committee will s</w:t>
            </w:r>
            <w:r w:rsidR="00A41E17">
              <w:rPr>
                <w:rFonts w:ascii="Calibri" w:hAnsi="Calibri" w:cs="Calibri" w:eastAsiaTheme="minorEastAsia"/>
                <w:color w:val="000000" w:themeColor="text1"/>
                <w:lang w:eastAsia="ja-JP"/>
              </w:rPr>
              <w:t>elect</w:t>
            </w:r>
            <w:r w:rsidR="002E17FE">
              <w:rPr>
                <w:rFonts w:ascii="Calibri" w:hAnsi="Calibri" w:cs="Calibri" w:eastAsiaTheme="minorEastAsia"/>
                <w:color w:val="000000" w:themeColor="text1"/>
                <w:lang w:eastAsia="ja-JP"/>
              </w:rPr>
              <w:t xml:space="preserve"> a</w:t>
            </w:r>
            <w:r w:rsidR="00A41E17">
              <w:rPr>
                <w:rFonts w:ascii="Calibri" w:hAnsi="Calibri" w:cs="Calibri" w:eastAsiaTheme="minorEastAsia"/>
                <w:color w:val="000000" w:themeColor="text1"/>
                <w:lang w:eastAsia="ja-JP"/>
              </w:rPr>
              <w:t xml:space="preserve"> flowchart from t</w:t>
            </w:r>
            <w:r w:rsidR="002E17FE">
              <w:rPr>
                <w:rFonts w:ascii="Calibri" w:hAnsi="Calibri" w:cs="Calibri" w:eastAsiaTheme="minorEastAsia"/>
                <w:color w:val="000000" w:themeColor="text1"/>
                <w:lang w:eastAsia="ja-JP"/>
              </w:rPr>
              <w:t xml:space="preserve">he two presented </w:t>
            </w:r>
            <w:r w:rsidR="00A41E17">
              <w:rPr>
                <w:rFonts w:ascii="Calibri" w:hAnsi="Calibri" w:cs="Calibri" w:eastAsiaTheme="minorEastAsia"/>
                <w:color w:val="000000" w:themeColor="text1"/>
                <w:lang w:eastAsia="ja-JP"/>
              </w:rPr>
              <w:t xml:space="preserve">options. </w:t>
            </w:r>
          </w:p>
          <w:p w:rsidR="00A41E17" w:rsidP="001B5FB6" w:rsidRDefault="00CC0342" w14:paraId="59EA0249" w14:textId="1900D090">
            <w:pPr>
              <w:pStyle w:val="paragraph"/>
              <w:numPr>
                <w:ilvl w:val="0"/>
                <w:numId w:val="25"/>
              </w:numPr>
              <w:spacing w:before="0" w:beforeAutospacing="0" w:after="0" w:afterAutospacing="0"/>
              <w:textAlignment w:val="baseline"/>
              <w:rPr>
                <w:rFonts w:ascii="Calibri" w:hAnsi="Calibri" w:cs="Calibri" w:eastAsiaTheme="minorEastAsia"/>
                <w:color w:val="000000" w:themeColor="text1"/>
                <w:lang w:eastAsia="ja-JP"/>
              </w:rPr>
            </w:pPr>
            <w:r>
              <w:rPr>
                <w:rFonts w:ascii="Calibri" w:hAnsi="Calibri" w:cs="Calibri" w:eastAsiaTheme="minorEastAsia"/>
                <w:color w:val="000000" w:themeColor="text1"/>
                <w:lang w:eastAsia="ja-JP"/>
              </w:rPr>
              <w:t>Next, a</w:t>
            </w:r>
            <w:r w:rsidR="00A41E17">
              <w:rPr>
                <w:rFonts w:ascii="Calibri" w:hAnsi="Calibri" w:cs="Calibri" w:eastAsiaTheme="minorEastAsia"/>
                <w:color w:val="000000" w:themeColor="text1"/>
                <w:lang w:eastAsia="ja-JP"/>
              </w:rPr>
              <w:t xml:space="preserve">n interactive version will be presented to the committee. </w:t>
            </w:r>
          </w:p>
          <w:p w:rsidR="00A41E17" w:rsidP="001B5FB6" w:rsidRDefault="00A41E17" w14:paraId="0C6EC2A6" w14:textId="6B2D60C6">
            <w:pPr>
              <w:pStyle w:val="paragraph"/>
              <w:numPr>
                <w:ilvl w:val="0"/>
                <w:numId w:val="25"/>
              </w:numPr>
              <w:spacing w:before="0" w:beforeAutospacing="0" w:after="0" w:afterAutospacing="0"/>
              <w:textAlignment w:val="baseline"/>
              <w:rPr>
                <w:rFonts w:ascii="Calibri" w:hAnsi="Calibri" w:cs="Calibri" w:eastAsiaTheme="minorEastAsia"/>
                <w:color w:val="000000" w:themeColor="text1"/>
                <w:lang w:eastAsia="ja-JP"/>
              </w:rPr>
            </w:pPr>
            <w:r w:rsidRPr="004D274B">
              <w:rPr>
                <w:rFonts w:ascii="Calibri" w:hAnsi="Calibri" w:cs="Calibri" w:eastAsiaTheme="minorEastAsia"/>
                <w:color w:val="000000" w:themeColor="text1"/>
                <w:lang w:eastAsia="ja-JP"/>
              </w:rPr>
              <w:lastRenderedPageBreak/>
              <w:t>During the new year</w:t>
            </w:r>
            <w:r w:rsidRPr="004D274B" w:rsidR="00BF3097">
              <w:rPr>
                <w:rFonts w:ascii="Calibri" w:hAnsi="Calibri" w:cs="Calibri" w:eastAsiaTheme="minorEastAsia"/>
                <w:color w:val="000000" w:themeColor="text1"/>
                <w:lang w:eastAsia="ja-JP"/>
              </w:rPr>
              <w:t>, the completed product will be presented cohesively on</w:t>
            </w:r>
            <w:r w:rsidR="00BF3097">
              <w:rPr>
                <w:rFonts w:ascii="Calibri" w:hAnsi="Calibri" w:cs="Calibri" w:eastAsiaTheme="minorEastAsia"/>
                <w:color w:val="000000" w:themeColor="text1"/>
                <w:lang w:eastAsia="ja-JP"/>
              </w:rPr>
              <w:t xml:space="preserve"> a website to the committee. </w:t>
            </w:r>
          </w:p>
          <w:p w:rsidR="00BA59E7" w:rsidP="001B5FB6" w:rsidRDefault="00BA59E7" w14:paraId="2A994A47" w14:textId="77777777">
            <w:pPr>
              <w:pStyle w:val="paragraph"/>
              <w:spacing w:before="0" w:beforeAutospacing="0" w:after="0" w:afterAutospacing="0"/>
              <w:ind w:left="720"/>
              <w:textAlignment w:val="baseline"/>
              <w:rPr>
                <w:rFonts w:ascii="Calibri" w:hAnsi="Calibri" w:cs="Calibri" w:eastAsiaTheme="minorEastAsia"/>
                <w:color w:val="000000" w:themeColor="text1"/>
                <w:lang w:eastAsia="ja-JP"/>
              </w:rPr>
            </w:pPr>
          </w:p>
          <w:p w:rsidR="00703443" w:rsidP="001B5FB6" w:rsidRDefault="00703443" w14:paraId="41EB9506" w14:textId="2250913A">
            <w:pPr>
              <w:pStyle w:val="paragraph"/>
              <w:spacing w:before="0" w:beforeAutospacing="0" w:after="0" w:afterAutospacing="0"/>
              <w:textAlignment w:val="baseline"/>
              <w:rPr>
                <w:rFonts w:ascii="Calibri" w:hAnsi="Calibri" w:cs="Calibri" w:eastAsiaTheme="minorEastAsia"/>
                <w:color w:val="000000" w:themeColor="text1"/>
                <w:lang w:eastAsia="ja-JP"/>
              </w:rPr>
            </w:pPr>
            <w:r>
              <w:rPr>
                <w:rFonts w:ascii="Calibri" w:hAnsi="Calibri" w:cs="Calibri" w:eastAsiaTheme="minorEastAsia"/>
                <w:color w:val="000000" w:themeColor="text1"/>
                <w:lang w:eastAsia="ja-JP"/>
              </w:rPr>
              <w:t xml:space="preserve">Ms. Cook noted that </w:t>
            </w:r>
            <w:r w:rsidR="00F95A3C">
              <w:rPr>
                <w:rFonts w:ascii="Calibri" w:hAnsi="Calibri" w:cs="Calibri" w:eastAsiaTheme="minorEastAsia"/>
                <w:color w:val="000000" w:themeColor="text1"/>
                <w:lang w:eastAsia="ja-JP"/>
              </w:rPr>
              <w:t>the</w:t>
            </w:r>
            <w:r w:rsidR="00AC41E2">
              <w:rPr>
                <w:rFonts w:ascii="Calibri" w:hAnsi="Calibri" w:cs="Calibri" w:eastAsiaTheme="minorEastAsia"/>
                <w:color w:val="000000" w:themeColor="text1"/>
                <w:lang w:eastAsia="ja-JP"/>
              </w:rPr>
              <w:t xml:space="preserve"> e-policy, where</w:t>
            </w:r>
            <w:r w:rsidR="00F95A3C">
              <w:rPr>
                <w:rFonts w:ascii="Calibri" w:hAnsi="Calibri" w:cs="Calibri" w:eastAsiaTheme="minorEastAsia"/>
                <w:color w:val="000000" w:themeColor="text1"/>
                <w:lang w:eastAsia="ja-JP"/>
              </w:rPr>
              <w:t xml:space="preserve"> IWIB Policy</w:t>
            </w:r>
            <w:r w:rsidR="00AC41E2">
              <w:rPr>
                <w:rFonts w:ascii="Calibri" w:hAnsi="Calibri" w:cs="Calibri" w:eastAsiaTheme="minorEastAsia"/>
                <w:color w:val="000000" w:themeColor="text1"/>
                <w:lang w:eastAsia="ja-JP"/>
              </w:rPr>
              <w:t xml:space="preserve"> is located,</w:t>
            </w:r>
            <w:r w:rsidR="00F95A3C">
              <w:rPr>
                <w:rFonts w:ascii="Calibri" w:hAnsi="Calibri" w:cs="Calibri" w:eastAsiaTheme="minorEastAsia"/>
                <w:color w:val="000000" w:themeColor="text1"/>
                <w:lang w:eastAsia="ja-JP"/>
              </w:rPr>
              <w:t xml:space="preserve"> is </w:t>
            </w:r>
            <w:proofErr w:type="gramStart"/>
            <w:r w:rsidR="00F95A3C">
              <w:rPr>
                <w:rFonts w:ascii="Calibri" w:hAnsi="Calibri" w:cs="Calibri" w:eastAsiaTheme="minorEastAsia"/>
                <w:color w:val="000000" w:themeColor="text1"/>
                <w:lang w:eastAsia="ja-JP"/>
              </w:rPr>
              <w:t>on</w:t>
            </w:r>
            <w:proofErr w:type="gramEnd"/>
            <w:r w:rsidR="00F95A3C">
              <w:rPr>
                <w:rFonts w:ascii="Calibri" w:hAnsi="Calibri" w:cs="Calibri" w:eastAsiaTheme="minorEastAsia"/>
                <w:color w:val="000000" w:themeColor="text1"/>
                <w:lang w:eastAsia="ja-JP"/>
              </w:rPr>
              <w:t xml:space="preserve"> Illinois </w:t>
            </w:r>
            <w:proofErr w:type="spellStart"/>
            <w:r w:rsidR="00F95A3C">
              <w:rPr>
                <w:rFonts w:ascii="Calibri" w:hAnsi="Calibri" w:cs="Calibri" w:eastAsiaTheme="minorEastAsia"/>
                <w:color w:val="000000" w:themeColor="text1"/>
                <w:lang w:eastAsia="ja-JP"/>
              </w:rPr>
              <w:t>workN</w:t>
            </w:r>
            <w:r w:rsidR="002277EC">
              <w:rPr>
                <w:rFonts w:ascii="Calibri" w:hAnsi="Calibri" w:cs="Calibri" w:eastAsiaTheme="minorEastAsia"/>
                <w:color w:val="000000" w:themeColor="text1"/>
                <w:lang w:eastAsia="ja-JP"/>
              </w:rPr>
              <w:t>et</w:t>
            </w:r>
            <w:proofErr w:type="spellEnd"/>
            <w:r w:rsidR="00F95A3C">
              <w:rPr>
                <w:rFonts w:ascii="Calibri" w:hAnsi="Calibri" w:cs="Calibri" w:eastAsiaTheme="minorEastAsia"/>
                <w:color w:val="000000" w:themeColor="text1"/>
                <w:lang w:eastAsia="ja-JP"/>
              </w:rPr>
              <w:t xml:space="preserve"> and on the Illinois Workforce Academy Website</w:t>
            </w:r>
            <w:r w:rsidR="00CA2DCC">
              <w:rPr>
                <w:rFonts w:ascii="Calibri" w:hAnsi="Calibri" w:cs="Calibri" w:eastAsiaTheme="minorEastAsia"/>
                <w:color w:val="000000" w:themeColor="text1"/>
                <w:lang w:eastAsia="ja-JP"/>
              </w:rPr>
              <w:t xml:space="preserve">. </w:t>
            </w:r>
          </w:p>
          <w:p w:rsidR="00CA2DCC" w:rsidP="001B5FB6" w:rsidRDefault="00FD0AC8" w14:paraId="744766F7" w14:textId="57967E5C">
            <w:pPr>
              <w:pStyle w:val="paragraph"/>
              <w:numPr>
                <w:ilvl w:val="0"/>
                <w:numId w:val="26"/>
              </w:numPr>
              <w:spacing w:before="0" w:beforeAutospacing="0" w:after="0" w:afterAutospacing="0"/>
              <w:textAlignment w:val="baseline"/>
              <w:rPr>
                <w:rFonts w:ascii="Calibri" w:hAnsi="Calibri" w:cs="Calibri" w:eastAsiaTheme="minorEastAsia"/>
                <w:color w:val="000000" w:themeColor="text1"/>
                <w:lang w:eastAsia="ja-JP"/>
              </w:rPr>
            </w:pPr>
            <w:r>
              <w:rPr>
                <w:rFonts w:ascii="Calibri" w:hAnsi="Calibri" w:cs="Calibri" w:eastAsiaTheme="minorEastAsia"/>
                <w:color w:val="000000" w:themeColor="text1"/>
                <w:lang w:eastAsia="ja-JP"/>
              </w:rPr>
              <w:t>Both link</w:t>
            </w:r>
            <w:r w:rsidR="00CA2DCC">
              <w:rPr>
                <w:rFonts w:ascii="Calibri" w:hAnsi="Calibri" w:cs="Calibri" w:eastAsiaTheme="minorEastAsia"/>
                <w:color w:val="000000" w:themeColor="text1"/>
                <w:lang w:eastAsia="ja-JP"/>
              </w:rPr>
              <w:t xml:space="preserve"> to the same </w:t>
            </w:r>
            <w:r w:rsidR="00FF0ED3">
              <w:rPr>
                <w:rFonts w:ascii="Calibri" w:hAnsi="Calibri" w:cs="Calibri" w:eastAsiaTheme="minorEastAsia"/>
                <w:color w:val="000000" w:themeColor="text1"/>
                <w:lang w:eastAsia="ja-JP"/>
              </w:rPr>
              <w:t>e</w:t>
            </w:r>
            <w:r w:rsidR="00CA2DCC">
              <w:rPr>
                <w:rFonts w:ascii="Calibri" w:hAnsi="Calibri" w:cs="Calibri" w:eastAsiaTheme="minorEastAsia"/>
                <w:color w:val="000000" w:themeColor="text1"/>
                <w:lang w:eastAsia="ja-JP"/>
              </w:rPr>
              <w:t>-Policy</w:t>
            </w:r>
            <w:r w:rsidR="005C04ED">
              <w:rPr>
                <w:rFonts w:ascii="Calibri" w:hAnsi="Calibri" w:cs="Calibri" w:eastAsiaTheme="minorEastAsia"/>
                <w:color w:val="000000" w:themeColor="text1"/>
                <w:lang w:eastAsia="ja-JP"/>
              </w:rPr>
              <w:t xml:space="preserve"> Website</w:t>
            </w:r>
            <w:r w:rsidR="00CA2DCC">
              <w:rPr>
                <w:rFonts w:ascii="Calibri" w:hAnsi="Calibri" w:cs="Calibri" w:eastAsiaTheme="minorEastAsia"/>
                <w:color w:val="000000" w:themeColor="text1"/>
                <w:lang w:eastAsia="ja-JP"/>
              </w:rPr>
              <w:t xml:space="preserve">.  </w:t>
            </w:r>
          </w:p>
          <w:p w:rsidR="00F347D6" w:rsidP="001B5FB6" w:rsidRDefault="00F347D6" w14:paraId="16110F9F" w14:textId="77777777">
            <w:pPr>
              <w:pStyle w:val="paragraph"/>
              <w:spacing w:before="0" w:beforeAutospacing="0" w:after="0" w:afterAutospacing="0"/>
              <w:textAlignment w:val="baseline"/>
              <w:rPr>
                <w:rFonts w:ascii="Calibri" w:hAnsi="Calibri" w:cs="Calibri" w:eastAsiaTheme="minorEastAsia"/>
                <w:color w:val="000000" w:themeColor="text1"/>
                <w:lang w:eastAsia="ja-JP"/>
              </w:rPr>
            </w:pPr>
          </w:p>
          <w:p w:rsidR="00F347D6" w:rsidP="001B5FB6" w:rsidRDefault="00F347D6" w14:paraId="3D82CC7D" w14:textId="3D8B9D8C">
            <w:pPr>
              <w:pStyle w:val="paragraph"/>
              <w:spacing w:before="0" w:beforeAutospacing="0" w:after="0" w:afterAutospacing="0"/>
              <w:textAlignment w:val="baseline"/>
              <w:rPr>
                <w:rFonts w:ascii="Calibri" w:hAnsi="Calibri" w:cs="Calibri" w:eastAsiaTheme="minorEastAsia"/>
                <w:color w:val="000000" w:themeColor="text1"/>
                <w:lang w:eastAsia="ja-JP"/>
              </w:rPr>
            </w:pPr>
            <w:r>
              <w:rPr>
                <w:rFonts w:ascii="Calibri" w:hAnsi="Calibri" w:cs="Calibri" w:eastAsiaTheme="minorEastAsia"/>
                <w:color w:val="000000" w:themeColor="text1"/>
                <w:lang w:eastAsia="ja-JP"/>
              </w:rPr>
              <w:t xml:space="preserve">Ms. Cook Presented two IWIB Policy flowchart options for committee review. </w:t>
            </w:r>
            <w:r w:rsidR="000D5071">
              <w:rPr>
                <w:rFonts w:ascii="Calibri" w:hAnsi="Calibri" w:cs="Calibri" w:eastAsiaTheme="minorEastAsia"/>
                <w:color w:val="000000" w:themeColor="text1"/>
                <w:lang w:eastAsia="ja-JP"/>
              </w:rPr>
              <w:t>The committee approved Option 2</w:t>
            </w:r>
            <w:r w:rsidR="002277EC">
              <w:rPr>
                <w:rFonts w:ascii="Calibri" w:hAnsi="Calibri" w:cs="Calibri" w:eastAsiaTheme="minorEastAsia"/>
                <w:color w:val="000000" w:themeColor="text1"/>
                <w:lang w:eastAsia="ja-JP"/>
              </w:rPr>
              <w:t xml:space="preserve"> (circle)</w:t>
            </w:r>
            <w:r w:rsidR="000D5071">
              <w:rPr>
                <w:rFonts w:ascii="Calibri" w:hAnsi="Calibri" w:cs="Calibri" w:eastAsiaTheme="minorEastAsia"/>
                <w:color w:val="000000" w:themeColor="text1"/>
                <w:lang w:eastAsia="ja-JP"/>
              </w:rPr>
              <w:t xml:space="preserve"> and discussed the following recommendations for improvement: </w:t>
            </w:r>
          </w:p>
          <w:p w:rsidR="000D5071" w:rsidP="001B5FB6" w:rsidRDefault="00AF6C31" w14:paraId="3691CA53" w14:textId="61494951">
            <w:pPr>
              <w:pStyle w:val="paragraph"/>
              <w:numPr>
                <w:ilvl w:val="0"/>
                <w:numId w:val="26"/>
              </w:numPr>
              <w:spacing w:before="0" w:beforeAutospacing="0" w:after="0" w:afterAutospacing="0"/>
              <w:textAlignment w:val="baseline"/>
              <w:rPr>
                <w:rFonts w:ascii="Calibri" w:hAnsi="Calibri" w:cs="Calibri" w:eastAsiaTheme="minorEastAsia"/>
                <w:color w:val="000000" w:themeColor="text1"/>
                <w:lang w:eastAsia="ja-JP"/>
              </w:rPr>
            </w:pPr>
            <w:r>
              <w:rPr>
                <w:rFonts w:ascii="Calibri" w:hAnsi="Calibri" w:cs="Calibri" w:eastAsiaTheme="minorEastAsia"/>
                <w:color w:val="000000" w:themeColor="text1"/>
                <w:lang w:eastAsia="ja-JP"/>
              </w:rPr>
              <w:t>Add bullet points under each step in the policy process.</w:t>
            </w:r>
          </w:p>
          <w:p w:rsidR="00AF6C31" w:rsidP="001B5FB6" w:rsidRDefault="006B4428" w14:paraId="5FE555B5" w14:textId="471DC4D1">
            <w:pPr>
              <w:pStyle w:val="paragraph"/>
              <w:numPr>
                <w:ilvl w:val="0"/>
                <w:numId w:val="26"/>
              </w:numPr>
              <w:spacing w:before="0" w:beforeAutospacing="0" w:after="0" w:afterAutospacing="0"/>
              <w:textAlignment w:val="baseline"/>
              <w:rPr>
                <w:rFonts w:ascii="Calibri" w:hAnsi="Calibri" w:cs="Calibri" w:eastAsiaTheme="minorEastAsia"/>
                <w:color w:val="000000" w:themeColor="text1"/>
                <w:lang w:eastAsia="ja-JP"/>
              </w:rPr>
            </w:pPr>
            <w:r>
              <w:rPr>
                <w:rFonts w:ascii="Calibri" w:hAnsi="Calibri" w:cs="Calibri" w:eastAsiaTheme="minorEastAsia"/>
                <w:color w:val="000000" w:themeColor="text1"/>
                <w:lang w:eastAsia="ja-JP"/>
              </w:rPr>
              <w:t xml:space="preserve">Update the “next steps” section </w:t>
            </w:r>
            <w:r w:rsidR="00267AA6">
              <w:rPr>
                <w:rFonts w:ascii="Calibri" w:hAnsi="Calibri" w:cs="Calibri" w:eastAsiaTheme="minorEastAsia"/>
                <w:color w:val="000000" w:themeColor="text1"/>
                <w:lang w:eastAsia="ja-JP"/>
              </w:rPr>
              <w:t>t</w:t>
            </w:r>
            <w:r>
              <w:rPr>
                <w:rFonts w:ascii="Calibri" w:hAnsi="Calibri" w:cs="Calibri" w:eastAsiaTheme="minorEastAsia"/>
                <w:color w:val="000000" w:themeColor="text1"/>
                <w:lang w:eastAsia="ja-JP"/>
              </w:rPr>
              <w:t>o include implementation and review points</w:t>
            </w:r>
            <w:r w:rsidR="00AF6C31">
              <w:rPr>
                <w:rFonts w:ascii="Calibri" w:hAnsi="Calibri" w:cs="Calibri" w:eastAsiaTheme="minorEastAsia"/>
                <w:color w:val="000000" w:themeColor="text1"/>
                <w:lang w:eastAsia="ja-JP"/>
              </w:rPr>
              <w:t>.</w:t>
            </w:r>
          </w:p>
          <w:p w:rsidR="00AF6C31" w:rsidP="001B5FB6" w:rsidRDefault="00AF6C31" w14:paraId="0DE55C04" w14:textId="7B5FF3CC">
            <w:pPr>
              <w:pStyle w:val="paragraph"/>
              <w:numPr>
                <w:ilvl w:val="0"/>
                <w:numId w:val="26"/>
              </w:numPr>
              <w:spacing w:before="0" w:beforeAutospacing="0" w:after="0" w:afterAutospacing="0"/>
              <w:textAlignment w:val="baseline"/>
              <w:rPr>
                <w:rFonts w:ascii="Calibri" w:hAnsi="Calibri" w:cs="Calibri" w:eastAsiaTheme="minorEastAsia"/>
                <w:color w:val="000000" w:themeColor="text1"/>
                <w:lang w:eastAsia="ja-JP"/>
              </w:rPr>
            </w:pPr>
            <w:r>
              <w:rPr>
                <w:rFonts w:ascii="Calibri" w:hAnsi="Calibri" w:cs="Calibri" w:eastAsiaTheme="minorEastAsia"/>
                <w:color w:val="000000" w:themeColor="text1"/>
                <w:lang w:eastAsia="ja-JP"/>
              </w:rPr>
              <w:t>Make arrow less bold</w:t>
            </w:r>
            <w:r w:rsidR="00142C1E">
              <w:rPr>
                <w:rFonts w:ascii="Calibri" w:hAnsi="Calibri" w:cs="Calibri" w:eastAsiaTheme="minorEastAsia"/>
                <w:color w:val="000000" w:themeColor="text1"/>
                <w:lang w:eastAsia="ja-JP"/>
              </w:rPr>
              <w:t xml:space="preserve"> and shift it back to step 8 so that it no longer connects steps 8 and 1.</w:t>
            </w:r>
          </w:p>
          <w:p w:rsidRPr="002C145D" w:rsidR="00AF6C31" w:rsidP="001B5FB6" w:rsidRDefault="00AF6C31" w14:paraId="2E6FEBD8" w14:textId="60F92D79">
            <w:pPr>
              <w:pStyle w:val="paragraph"/>
              <w:numPr>
                <w:ilvl w:val="0"/>
                <w:numId w:val="26"/>
              </w:numPr>
              <w:spacing w:before="0" w:beforeAutospacing="0" w:after="0" w:afterAutospacing="0"/>
              <w:textAlignment w:val="baseline"/>
              <w:rPr>
                <w:rFonts w:ascii="Calibri" w:hAnsi="Calibri" w:cs="Calibri" w:eastAsiaTheme="minorEastAsia"/>
                <w:color w:val="000000" w:themeColor="text1"/>
                <w:lang w:eastAsia="ja-JP"/>
              </w:rPr>
            </w:pPr>
            <w:r>
              <w:rPr>
                <w:rFonts w:ascii="Calibri" w:hAnsi="Calibri" w:cs="Calibri" w:eastAsiaTheme="minorEastAsia"/>
                <w:color w:val="000000" w:themeColor="text1"/>
                <w:lang w:eastAsia="ja-JP"/>
              </w:rPr>
              <w:t xml:space="preserve">Add a title to the top of flowchart. </w:t>
            </w:r>
          </w:p>
          <w:p w:rsidR="00014578" w:rsidP="001B5FB6" w:rsidRDefault="000B6755" w14:paraId="6FFCEB2C" w14:textId="77777777">
            <w:pPr>
              <w:pStyle w:val="paragraph"/>
              <w:spacing w:before="0" w:beforeAutospacing="0" w:after="0" w:afterAutospacing="0"/>
              <w:textAlignment w:val="baseline"/>
              <w:rPr>
                <w:rFonts w:ascii="Calibri" w:hAnsi="Calibri" w:cs="Calibri" w:eastAsiaTheme="minorEastAsia"/>
                <w:color w:val="000000" w:themeColor="text1"/>
                <w:lang w:eastAsia="ja-JP"/>
              </w:rPr>
            </w:pPr>
            <w:r>
              <w:rPr>
                <w:rFonts w:ascii="Calibri" w:hAnsi="Calibri" w:cs="Calibri" w:eastAsiaTheme="minorEastAsia"/>
                <w:color w:val="000000" w:themeColor="text1"/>
                <w:lang w:eastAsia="ja-JP"/>
              </w:rPr>
              <w:t xml:space="preserve"> </w:t>
            </w:r>
          </w:p>
          <w:p w:rsidR="00142C1E" w:rsidP="001B5FB6" w:rsidRDefault="00142C1E" w14:paraId="28FBA86E" w14:textId="4E1802C0">
            <w:pPr>
              <w:pStyle w:val="paragraph"/>
              <w:spacing w:before="0" w:beforeAutospacing="0" w:after="0" w:afterAutospacing="0"/>
              <w:textAlignment w:val="baseline"/>
              <w:rPr>
                <w:rFonts w:ascii="Calibri" w:hAnsi="Calibri" w:cs="Calibri" w:eastAsiaTheme="minorEastAsia"/>
                <w:color w:val="000000" w:themeColor="text1"/>
                <w:lang w:eastAsia="ja-JP"/>
              </w:rPr>
            </w:pPr>
            <w:r>
              <w:rPr>
                <w:rFonts w:ascii="Calibri" w:hAnsi="Calibri" w:cs="Calibri" w:eastAsiaTheme="minorEastAsia"/>
                <w:color w:val="000000" w:themeColor="text1"/>
                <w:lang w:eastAsia="ja-JP"/>
              </w:rPr>
              <w:t>Ms. Cook noted that</w:t>
            </w:r>
            <w:r w:rsidR="006B4428">
              <w:rPr>
                <w:rFonts w:ascii="Calibri" w:hAnsi="Calibri" w:cs="Calibri" w:eastAsiaTheme="minorEastAsia"/>
                <w:color w:val="000000" w:themeColor="text1"/>
                <w:lang w:eastAsia="ja-JP"/>
              </w:rPr>
              <w:t xml:space="preserve"> the circular flowchart will be revised </w:t>
            </w:r>
            <w:r w:rsidR="00F973F5">
              <w:rPr>
                <w:rFonts w:ascii="Calibri" w:hAnsi="Calibri" w:cs="Calibri" w:eastAsiaTheme="minorEastAsia"/>
                <w:color w:val="000000" w:themeColor="text1"/>
                <w:lang w:eastAsia="ja-JP"/>
              </w:rPr>
              <w:t>and presented for further review at</w:t>
            </w:r>
            <w:r w:rsidR="006B4428">
              <w:rPr>
                <w:rFonts w:ascii="Calibri" w:hAnsi="Calibri" w:cs="Calibri" w:eastAsiaTheme="minorEastAsia"/>
                <w:color w:val="000000" w:themeColor="text1"/>
                <w:lang w:eastAsia="ja-JP"/>
              </w:rPr>
              <w:t xml:space="preserve"> </w:t>
            </w:r>
            <w:r w:rsidR="00F973F5">
              <w:rPr>
                <w:rFonts w:ascii="Calibri" w:hAnsi="Calibri" w:cs="Calibri" w:eastAsiaTheme="minorEastAsia"/>
                <w:color w:val="000000" w:themeColor="text1"/>
                <w:lang w:eastAsia="ja-JP"/>
              </w:rPr>
              <w:t xml:space="preserve">the </w:t>
            </w:r>
            <w:r w:rsidR="006B4428">
              <w:rPr>
                <w:rFonts w:ascii="Calibri" w:hAnsi="Calibri" w:cs="Calibri" w:eastAsiaTheme="minorEastAsia"/>
                <w:color w:val="000000" w:themeColor="text1"/>
                <w:lang w:eastAsia="ja-JP"/>
              </w:rPr>
              <w:t>December</w:t>
            </w:r>
            <w:r w:rsidR="00F973F5">
              <w:rPr>
                <w:rFonts w:ascii="Calibri" w:hAnsi="Calibri" w:cs="Calibri" w:eastAsiaTheme="minorEastAsia"/>
                <w:color w:val="000000" w:themeColor="text1"/>
                <w:lang w:eastAsia="ja-JP"/>
              </w:rPr>
              <w:t xml:space="preserve"> meeting</w:t>
            </w:r>
            <w:r w:rsidR="006B4428">
              <w:rPr>
                <w:rFonts w:ascii="Calibri" w:hAnsi="Calibri" w:cs="Calibri" w:eastAsiaTheme="minorEastAsia"/>
                <w:color w:val="000000" w:themeColor="text1"/>
                <w:lang w:eastAsia="ja-JP"/>
              </w:rPr>
              <w:t>.</w:t>
            </w:r>
          </w:p>
          <w:p w:rsidR="00B53EAD" w:rsidP="001B5FB6" w:rsidRDefault="00B53EAD" w14:paraId="7BD60316" w14:textId="77777777">
            <w:pPr>
              <w:pStyle w:val="paragraph"/>
              <w:spacing w:before="0" w:beforeAutospacing="0" w:after="0" w:afterAutospacing="0"/>
              <w:textAlignment w:val="baseline"/>
              <w:rPr>
                <w:rFonts w:ascii="Calibri" w:hAnsi="Calibri" w:cs="Calibri" w:eastAsiaTheme="minorEastAsia"/>
                <w:color w:val="000000" w:themeColor="text1"/>
                <w:lang w:eastAsia="ja-JP"/>
              </w:rPr>
            </w:pPr>
          </w:p>
          <w:p w:rsidR="00B53EAD" w:rsidP="001B5FB6" w:rsidRDefault="00B53EAD" w14:paraId="42116B1C" w14:textId="555EB83A">
            <w:pPr>
              <w:pStyle w:val="paragraph"/>
              <w:spacing w:before="0" w:beforeAutospacing="0" w:after="0" w:afterAutospacing="0"/>
              <w:textAlignment w:val="baseline"/>
              <w:rPr>
                <w:rFonts w:ascii="Calibri" w:hAnsi="Calibri" w:cs="Calibri" w:eastAsiaTheme="minorEastAsia"/>
                <w:color w:val="000000" w:themeColor="text1"/>
                <w:lang w:eastAsia="ja-JP"/>
              </w:rPr>
            </w:pPr>
            <w:r>
              <w:rPr>
                <w:rFonts w:ascii="Calibri" w:hAnsi="Calibri" w:cs="Calibri" w:eastAsiaTheme="minorEastAsia"/>
                <w:color w:val="000000" w:themeColor="text1"/>
                <w:lang w:eastAsia="ja-JP"/>
              </w:rPr>
              <w:t xml:space="preserve">Ms. Cook presented a Step-by-Step Guide for the IWIB Policy Process. </w:t>
            </w:r>
          </w:p>
          <w:p w:rsidR="00B53EAD" w:rsidP="001B5FB6" w:rsidRDefault="00B53EAD" w14:paraId="0EB62A6B" w14:textId="086EC089">
            <w:pPr>
              <w:pStyle w:val="paragraph"/>
              <w:numPr>
                <w:ilvl w:val="0"/>
                <w:numId w:val="29"/>
              </w:numPr>
              <w:spacing w:before="0" w:beforeAutospacing="0" w:after="0" w:afterAutospacing="0"/>
              <w:textAlignment w:val="baseline"/>
              <w:rPr>
                <w:rFonts w:ascii="Calibri" w:hAnsi="Calibri" w:cs="Calibri" w:eastAsiaTheme="minorEastAsia"/>
                <w:color w:val="000000" w:themeColor="text1"/>
                <w:lang w:eastAsia="ja-JP"/>
              </w:rPr>
            </w:pPr>
            <w:r>
              <w:rPr>
                <w:rFonts w:ascii="Calibri" w:hAnsi="Calibri" w:cs="Calibri" w:eastAsiaTheme="minorEastAsia"/>
                <w:color w:val="000000" w:themeColor="text1"/>
                <w:lang w:eastAsia="ja-JP"/>
              </w:rPr>
              <w:t xml:space="preserve">This document is aimed toward a policy workgroup lead and workgroup support. </w:t>
            </w:r>
          </w:p>
          <w:p w:rsidRPr="005B38E1" w:rsidR="00014578" w:rsidP="001B5FB6" w:rsidRDefault="005B38E1" w14:paraId="7E34CAD4" w14:textId="474760C1">
            <w:pPr>
              <w:pStyle w:val="ListParagraph"/>
              <w:numPr>
                <w:ilvl w:val="0"/>
                <w:numId w:val="29"/>
              </w:numPr>
              <w:spacing w:after="120" w:line="264" w:lineRule="auto"/>
              <w:rPr>
                <w:rFonts w:ascii="Calibri" w:hAnsi="Calibri" w:cs="Calibri"/>
                <w:szCs w:val="24"/>
              </w:rPr>
            </w:pPr>
            <w:r w:rsidRPr="005B38E1">
              <w:rPr>
                <w:rFonts w:ascii="Calibri" w:hAnsi="Calibri" w:cs="Calibri"/>
                <w:szCs w:val="24"/>
              </w:rPr>
              <w:t>Send feedback and edits to Molly (mcook12@ilsu.edu) and Sarah (smblalo@ilsu.edu) by December 4.</w:t>
            </w:r>
          </w:p>
          <w:p w:rsidR="00434C69" w:rsidP="001B5FB6" w:rsidRDefault="000B6755" w14:paraId="0BF1E81B" w14:textId="635CE7C8">
            <w:pPr>
              <w:pStyle w:val="paragraph"/>
              <w:spacing w:before="0" w:beforeAutospacing="0" w:after="0" w:afterAutospacing="0"/>
              <w:ind w:left="360"/>
              <w:textAlignment w:val="baseline"/>
              <w:rPr>
                <w:rFonts w:ascii="Calibri" w:hAnsi="Calibri" w:cs="Calibri" w:eastAsiaTheme="minorEastAsia"/>
                <w:color w:val="000000" w:themeColor="text1"/>
                <w:lang w:eastAsia="ja-JP"/>
              </w:rPr>
            </w:pPr>
            <w:r>
              <w:rPr>
                <w:rFonts w:ascii="Calibri" w:hAnsi="Calibri" w:cs="Calibri" w:eastAsiaTheme="minorEastAsia"/>
                <w:color w:val="000000" w:themeColor="text1"/>
                <w:lang w:eastAsia="ja-JP"/>
              </w:rPr>
              <w:t>Next Steps</w:t>
            </w:r>
          </w:p>
          <w:p w:rsidRPr="002C145D" w:rsidR="000B6755" w:rsidP="001B5FB6" w:rsidRDefault="000B6755" w14:paraId="16DB12E3" w14:textId="708741DE">
            <w:pPr>
              <w:pStyle w:val="paragraph"/>
              <w:numPr>
                <w:ilvl w:val="0"/>
                <w:numId w:val="18"/>
              </w:numPr>
              <w:spacing w:before="0" w:beforeAutospacing="0" w:after="0" w:afterAutospacing="0"/>
              <w:ind w:left="720"/>
              <w:textAlignment w:val="baseline"/>
              <w:rPr>
                <w:rFonts w:ascii="Calibri" w:hAnsi="Calibri" w:cs="Calibri" w:eastAsiaTheme="minorEastAsia"/>
                <w:color w:val="000000" w:themeColor="text1"/>
                <w:lang w:eastAsia="ja-JP"/>
              </w:rPr>
            </w:pPr>
            <w:r>
              <w:rPr>
                <w:rFonts w:ascii="Calibri" w:hAnsi="Calibri" w:cs="Calibri" w:eastAsiaTheme="minorEastAsia"/>
                <w:color w:val="000000" w:themeColor="text1"/>
                <w:lang w:eastAsia="ja-JP"/>
              </w:rPr>
              <w:t>Review Miro Board for website implementation.</w:t>
            </w:r>
          </w:p>
        </w:tc>
        <w:tc>
          <w:tcPr>
            <w:cnfStyle w:val="000000000000" w:firstRow="0" w:lastRow="0" w:firstColumn="0" w:lastColumn="0" w:oddVBand="0" w:evenVBand="0" w:oddHBand="0" w:evenHBand="0" w:firstRowFirstColumn="0" w:firstRowLastColumn="0" w:lastRowFirstColumn="0" w:lastRowLastColumn="0"/>
            <w:tcW w:w="1891" w:type="dxa"/>
            <w:tcBorders>
              <w:bottom w:val="single" w:color="auto" w:sz="4" w:space="0"/>
            </w:tcBorders>
            <w:tcMar/>
          </w:tcPr>
          <w:p w:rsidRPr="002C145D" w:rsidR="00434C69" w:rsidP="001B5FB6" w:rsidRDefault="00434C69" w14:paraId="6D705292" w14:textId="114A037F">
            <w:pPr>
              <w:rPr>
                <w:rFonts w:ascii="Calibri" w:hAnsi="Calibri" w:cs="Calibri"/>
                <w:szCs w:val="24"/>
              </w:rPr>
            </w:pPr>
            <w:r>
              <w:rPr>
                <w:rFonts w:ascii="Calibri" w:hAnsi="Calibri" w:cs="Calibri"/>
                <w:szCs w:val="24"/>
              </w:rPr>
              <w:lastRenderedPageBreak/>
              <w:t>Molly Cook</w:t>
            </w:r>
          </w:p>
        </w:tc>
      </w:tr>
      <w:tr w:rsidRPr="002C145D" w:rsidR="00E6483D" w:rsidTr="7DD5BB2A" w14:paraId="28B0C536" w14:textId="77777777">
        <w:trPr>
          <w:trHeight w:val="432"/>
        </w:trPr>
        <w:tc>
          <w:tcPr>
            <w:cnfStyle w:val="000000000000" w:firstRow="0" w:lastRow="0" w:firstColumn="0" w:lastColumn="0" w:oddVBand="0" w:evenVBand="0" w:oddHBand="0" w:evenHBand="0" w:firstRowFirstColumn="0" w:firstRowLastColumn="0" w:lastRowFirstColumn="0" w:lastRowLastColumn="0"/>
            <w:tcW w:w="990" w:type="dxa"/>
            <w:tcBorders>
              <w:bottom w:val="single" w:color="auto" w:sz="4" w:space="0"/>
            </w:tcBorders>
            <w:tcMar/>
          </w:tcPr>
          <w:p w:rsidRPr="002C145D" w:rsidR="00E6483D" w:rsidP="001B5FB6" w:rsidRDefault="00822CA4" w14:paraId="2DA292FA" w14:textId="16C8B341">
            <w:pPr>
              <w:rPr>
                <w:rFonts w:ascii="Calibri" w:hAnsi="Calibri" w:cs="Calibri"/>
                <w:szCs w:val="24"/>
              </w:rPr>
            </w:pPr>
            <w:r>
              <w:rPr>
                <w:rFonts w:ascii="Calibri" w:hAnsi="Calibri" w:cs="Calibri"/>
                <w:szCs w:val="24"/>
              </w:rPr>
              <w:t>1</w:t>
            </w:r>
            <w:r w:rsidRPr="002C145D" w:rsidR="00105C9F">
              <w:rPr>
                <w:rFonts w:ascii="Calibri" w:hAnsi="Calibri" w:cs="Calibri"/>
                <w:szCs w:val="24"/>
              </w:rPr>
              <w:t>:</w:t>
            </w:r>
            <w:r w:rsidR="00434C69">
              <w:rPr>
                <w:rFonts w:ascii="Calibri" w:hAnsi="Calibri" w:cs="Calibri"/>
                <w:szCs w:val="24"/>
              </w:rPr>
              <w:t>20</w:t>
            </w:r>
            <w:r w:rsidR="00DE3913">
              <w:rPr>
                <w:rFonts w:ascii="Calibri" w:hAnsi="Calibri" w:cs="Calibri"/>
                <w:szCs w:val="24"/>
              </w:rPr>
              <w:t>PM</w:t>
            </w:r>
          </w:p>
        </w:tc>
        <w:tc>
          <w:tcPr>
            <w:cnfStyle w:val="000000000000" w:firstRow="0" w:lastRow="0" w:firstColumn="0" w:lastColumn="0" w:oddVBand="0" w:evenVBand="0" w:oddHBand="0" w:evenHBand="0" w:firstRowFirstColumn="0" w:firstRowLastColumn="0" w:lastRowFirstColumn="0" w:lastRowLastColumn="0"/>
            <w:tcW w:w="7290" w:type="dxa"/>
            <w:tcBorders>
              <w:bottom w:val="single" w:color="auto" w:sz="4" w:space="0"/>
            </w:tcBorders>
            <w:tcMar/>
          </w:tcPr>
          <w:p w:rsidR="00822CA4" w:rsidP="001B5FB6" w:rsidRDefault="00434C69" w14:paraId="7A1BA666" w14:textId="43D5529B">
            <w:pPr>
              <w:pStyle w:val="paragraph"/>
              <w:spacing w:before="0" w:beforeAutospacing="0" w:after="0" w:afterAutospacing="0"/>
              <w:textAlignment w:val="baseline"/>
              <w:rPr>
                <w:rFonts w:ascii="Calibri" w:hAnsi="Calibri" w:cs="Calibri" w:eastAsiaTheme="minorEastAsia"/>
                <w:color w:val="000000" w:themeColor="text1"/>
                <w:lang w:eastAsia="ja-JP"/>
              </w:rPr>
            </w:pPr>
            <w:r>
              <w:rPr>
                <w:rFonts w:ascii="Calibri" w:hAnsi="Calibri" w:cs="Calibri" w:eastAsiaTheme="minorEastAsia"/>
                <w:color w:val="000000" w:themeColor="text1"/>
                <w:lang w:eastAsia="ja-JP"/>
              </w:rPr>
              <w:t>Discussion: IWIB Committee Data Needs</w:t>
            </w:r>
          </w:p>
          <w:p w:rsidR="007805DC" w:rsidP="001B5FB6" w:rsidRDefault="007805DC" w14:paraId="193D00DC" w14:textId="77777777">
            <w:pPr>
              <w:pStyle w:val="paragraph"/>
              <w:spacing w:before="0" w:beforeAutospacing="0" w:after="0" w:afterAutospacing="0"/>
              <w:textAlignment w:val="baseline"/>
              <w:rPr>
                <w:rFonts w:ascii="Calibri" w:hAnsi="Calibri" w:cs="Calibri" w:eastAsiaTheme="minorEastAsia"/>
                <w:color w:val="000000" w:themeColor="text1"/>
                <w:lang w:eastAsia="ja-JP"/>
              </w:rPr>
            </w:pPr>
          </w:p>
          <w:p w:rsidR="007805DC" w:rsidP="001B5FB6" w:rsidRDefault="00EA3CE9" w14:paraId="1ECE9924" w14:textId="09385DF2">
            <w:pPr>
              <w:pStyle w:val="paragraph"/>
              <w:spacing w:before="0" w:beforeAutospacing="0" w:after="0" w:afterAutospacing="0"/>
              <w:textAlignment w:val="baseline"/>
              <w:rPr>
                <w:rFonts w:ascii="Calibri" w:hAnsi="Calibri" w:cs="Calibri" w:eastAsiaTheme="minorEastAsia"/>
                <w:color w:val="000000" w:themeColor="text1"/>
                <w:lang w:eastAsia="ja-JP"/>
              </w:rPr>
            </w:pPr>
            <w:r>
              <w:rPr>
                <w:rFonts w:ascii="Calibri" w:hAnsi="Calibri" w:cs="Calibri" w:eastAsiaTheme="minorEastAsia"/>
                <w:color w:val="000000" w:themeColor="text1"/>
                <w:lang w:eastAsia="ja-JP"/>
              </w:rPr>
              <w:t>D</w:t>
            </w:r>
            <w:r w:rsidR="007805DC">
              <w:rPr>
                <w:rFonts w:ascii="Calibri" w:hAnsi="Calibri" w:cs="Calibri" w:eastAsiaTheme="minorEastAsia"/>
                <w:color w:val="000000" w:themeColor="text1"/>
                <w:lang w:eastAsia="ja-JP"/>
              </w:rPr>
              <w:t xml:space="preserve">r. Brian Richard led a discussion on IWIB Committee Data Needs. </w:t>
            </w:r>
          </w:p>
          <w:p w:rsidR="001A538E" w:rsidP="001B5FB6" w:rsidRDefault="001A538E" w14:paraId="089DD85E" w14:textId="77777777">
            <w:pPr>
              <w:pStyle w:val="paragraph"/>
              <w:spacing w:before="0" w:beforeAutospacing="0" w:after="0" w:afterAutospacing="0"/>
              <w:textAlignment w:val="baseline"/>
              <w:rPr>
                <w:rFonts w:ascii="Calibri" w:hAnsi="Calibri" w:cs="Calibri" w:eastAsiaTheme="minorEastAsia"/>
                <w:color w:val="000000" w:themeColor="text1"/>
                <w:lang w:eastAsia="ja-JP"/>
              </w:rPr>
            </w:pPr>
          </w:p>
          <w:p w:rsidR="001A538E" w:rsidP="001B5FB6" w:rsidRDefault="00EA3CE9" w14:paraId="627E2466" w14:textId="7DB30B69">
            <w:pPr>
              <w:pStyle w:val="paragraph"/>
              <w:spacing w:before="0" w:beforeAutospacing="0" w:after="0" w:afterAutospacing="0"/>
              <w:textAlignment w:val="baseline"/>
              <w:rPr>
                <w:rFonts w:ascii="Calibri" w:hAnsi="Calibri" w:cs="Calibri" w:eastAsiaTheme="minorEastAsia"/>
                <w:color w:val="000000" w:themeColor="text1"/>
                <w:lang w:eastAsia="ja-JP"/>
              </w:rPr>
            </w:pPr>
            <w:r>
              <w:rPr>
                <w:rFonts w:ascii="Calibri" w:hAnsi="Calibri" w:cs="Calibri" w:eastAsiaTheme="minorEastAsia"/>
                <w:color w:val="000000" w:themeColor="text1"/>
                <w:lang w:eastAsia="ja-JP"/>
              </w:rPr>
              <w:t>D</w:t>
            </w:r>
            <w:r w:rsidR="001A538E">
              <w:rPr>
                <w:rFonts w:ascii="Calibri" w:hAnsi="Calibri" w:cs="Calibri" w:eastAsiaTheme="minorEastAsia"/>
                <w:color w:val="000000" w:themeColor="text1"/>
                <w:lang w:eastAsia="ja-JP"/>
              </w:rPr>
              <w:t xml:space="preserve">r. Richard noted that data is not often discussed in other committee meetings. </w:t>
            </w:r>
          </w:p>
          <w:p w:rsidRPr="002C145D" w:rsidR="001A538E" w:rsidP="001B5FB6" w:rsidRDefault="00EA3CE9" w14:paraId="3053CC43" w14:textId="326D892F">
            <w:pPr>
              <w:pStyle w:val="paragraph"/>
              <w:numPr>
                <w:ilvl w:val="0"/>
                <w:numId w:val="18"/>
              </w:numPr>
              <w:spacing w:before="0" w:beforeAutospacing="0" w:after="0" w:afterAutospacing="0"/>
              <w:ind w:left="720"/>
              <w:textAlignment w:val="baseline"/>
              <w:rPr>
                <w:rFonts w:ascii="Calibri" w:hAnsi="Calibri" w:cs="Calibri" w:eastAsiaTheme="minorEastAsia"/>
                <w:color w:val="000000" w:themeColor="text1"/>
                <w:lang w:eastAsia="ja-JP"/>
              </w:rPr>
            </w:pPr>
            <w:r>
              <w:rPr>
                <w:rFonts w:ascii="Calibri" w:hAnsi="Calibri" w:cs="Calibri" w:eastAsiaTheme="minorEastAsia"/>
                <w:color w:val="000000" w:themeColor="text1"/>
                <w:lang w:eastAsia="ja-JP"/>
              </w:rPr>
              <w:t>D</w:t>
            </w:r>
            <w:r w:rsidR="001A538E">
              <w:rPr>
                <w:rFonts w:ascii="Calibri" w:hAnsi="Calibri" w:cs="Calibri" w:eastAsiaTheme="minorEastAsia"/>
                <w:color w:val="000000" w:themeColor="text1"/>
                <w:lang w:eastAsia="ja-JP"/>
              </w:rPr>
              <w:t xml:space="preserve">r. Richard suggested that there may be a need for full </w:t>
            </w:r>
            <w:r w:rsidRPr="004D274B" w:rsidR="001A538E">
              <w:rPr>
                <w:rFonts w:ascii="Calibri" w:hAnsi="Calibri" w:cs="Calibri" w:eastAsiaTheme="minorEastAsia"/>
                <w:color w:val="000000" w:themeColor="text1"/>
                <w:lang w:eastAsia="ja-JP"/>
              </w:rPr>
              <w:t>information gathering</w:t>
            </w:r>
            <w:r w:rsidRPr="004D274B" w:rsidR="002A3915">
              <w:rPr>
                <w:rFonts w:ascii="Calibri" w:hAnsi="Calibri" w:cs="Calibri" w:eastAsiaTheme="minorEastAsia"/>
                <w:color w:val="000000" w:themeColor="text1"/>
                <w:lang w:eastAsia="ja-JP"/>
              </w:rPr>
              <w:t xml:space="preserve"> </w:t>
            </w:r>
            <w:proofErr w:type="gramStart"/>
            <w:r w:rsidRPr="004D274B" w:rsidR="002A3915">
              <w:rPr>
                <w:rFonts w:ascii="Calibri" w:hAnsi="Calibri" w:cs="Calibri" w:eastAsiaTheme="minorEastAsia"/>
                <w:color w:val="000000" w:themeColor="text1"/>
                <w:lang w:eastAsia="ja-JP"/>
              </w:rPr>
              <w:t>in</w:t>
            </w:r>
            <w:r w:rsidR="002A3915">
              <w:rPr>
                <w:rFonts w:ascii="Calibri" w:hAnsi="Calibri" w:cs="Calibri" w:eastAsiaTheme="minorEastAsia"/>
                <w:color w:val="000000" w:themeColor="text1"/>
                <w:lang w:eastAsia="ja-JP"/>
              </w:rPr>
              <w:t xml:space="preserve"> order to</w:t>
            </w:r>
            <w:proofErr w:type="gramEnd"/>
            <w:r w:rsidR="002A3915">
              <w:rPr>
                <w:rFonts w:ascii="Calibri" w:hAnsi="Calibri" w:cs="Calibri" w:eastAsiaTheme="minorEastAsia"/>
                <w:color w:val="000000" w:themeColor="text1"/>
                <w:lang w:eastAsia="ja-JP"/>
              </w:rPr>
              <w:t xml:space="preserve"> evaluate what it would take to get data that other committees find useful.</w:t>
            </w:r>
          </w:p>
          <w:p w:rsidR="008238B1" w:rsidP="001B5FB6" w:rsidRDefault="008238B1" w14:paraId="5069052F" w14:textId="77777777">
            <w:pPr>
              <w:pStyle w:val="paragraph"/>
              <w:spacing w:before="0" w:beforeAutospacing="0" w:after="0" w:afterAutospacing="0"/>
              <w:textAlignment w:val="baseline"/>
              <w:rPr>
                <w:rFonts w:ascii="Calibri" w:hAnsi="Calibri" w:cs="Calibri" w:eastAsiaTheme="minorEastAsia"/>
                <w:color w:val="000000" w:themeColor="text1"/>
                <w:lang w:eastAsia="ja-JP"/>
              </w:rPr>
            </w:pPr>
          </w:p>
          <w:p w:rsidR="002A3915" w:rsidP="001B5FB6" w:rsidRDefault="002A3915" w14:paraId="7528BFDF" w14:textId="5A153955">
            <w:pPr>
              <w:pStyle w:val="paragraph"/>
              <w:spacing w:before="0" w:beforeAutospacing="0" w:after="0" w:afterAutospacing="0"/>
              <w:textAlignment w:val="baseline"/>
              <w:rPr>
                <w:rFonts w:ascii="Calibri" w:hAnsi="Calibri" w:cs="Calibri" w:eastAsiaTheme="minorEastAsia"/>
                <w:color w:val="000000" w:themeColor="text1"/>
                <w:lang w:eastAsia="ja-JP"/>
              </w:rPr>
            </w:pPr>
            <w:r>
              <w:rPr>
                <w:rFonts w:ascii="Calibri" w:hAnsi="Calibri" w:cs="Calibri" w:eastAsiaTheme="minorEastAsia"/>
                <w:color w:val="000000" w:themeColor="text1"/>
                <w:lang w:eastAsia="ja-JP"/>
              </w:rPr>
              <w:t>Dr. And</w:t>
            </w:r>
            <w:r w:rsidR="00B21876">
              <w:rPr>
                <w:rFonts w:ascii="Calibri" w:hAnsi="Calibri" w:cs="Calibri" w:eastAsiaTheme="minorEastAsia"/>
                <w:color w:val="000000" w:themeColor="text1"/>
                <w:lang w:eastAsia="ja-JP"/>
              </w:rPr>
              <w:t>r</w:t>
            </w:r>
            <w:r>
              <w:rPr>
                <w:rFonts w:ascii="Calibri" w:hAnsi="Calibri" w:cs="Calibri" w:eastAsiaTheme="minorEastAsia"/>
                <w:color w:val="000000" w:themeColor="text1"/>
                <w:lang w:eastAsia="ja-JP"/>
              </w:rPr>
              <w:t xml:space="preserve">ew Warrington </w:t>
            </w:r>
            <w:r w:rsidR="003F3BFF">
              <w:rPr>
                <w:rFonts w:ascii="Calibri" w:hAnsi="Calibri" w:cs="Calibri" w:eastAsiaTheme="minorEastAsia"/>
                <w:color w:val="000000" w:themeColor="text1"/>
                <w:lang w:eastAsia="ja-JP"/>
              </w:rPr>
              <w:t>noted</w:t>
            </w:r>
            <w:r w:rsidR="00DE3913">
              <w:rPr>
                <w:rFonts w:ascii="Calibri" w:hAnsi="Calibri" w:cs="Calibri" w:eastAsiaTheme="minorEastAsia"/>
                <w:color w:val="000000" w:themeColor="text1"/>
                <w:lang w:eastAsia="ja-JP"/>
              </w:rPr>
              <w:t>, as an example,</w:t>
            </w:r>
            <w:r w:rsidR="003F3BFF">
              <w:rPr>
                <w:rFonts w:ascii="Calibri" w:hAnsi="Calibri" w:cs="Calibri" w:eastAsiaTheme="minorEastAsia"/>
                <w:color w:val="000000" w:themeColor="text1"/>
                <w:lang w:eastAsia="ja-JP"/>
              </w:rPr>
              <w:t xml:space="preserve"> that </w:t>
            </w:r>
            <w:r w:rsidR="00A75B5A">
              <w:rPr>
                <w:rFonts w:ascii="Calibri" w:hAnsi="Calibri" w:cs="Calibri" w:eastAsiaTheme="minorEastAsia"/>
                <w:color w:val="000000" w:themeColor="text1"/>
                <w:lang w:eastAsia="ja-JP"/>
              </w:rPr>
              <w:t xml:space="preserve">the </w:t>
            </w:r>
            <w:r w:rsidR="003F3BFF">
              <w:rPr>
                <w:rFonts w:ascii="Calibri" w:hAnsi="Calibri" w:cs="Calibri" w:eastAsiaTheme="minorEastAsia"/>
                <w:color w:val="000000" w:themeColor="text1"/>
                <w:lang w:eastAsia="ja-JP"/>
              </w:rPr>
              <w:t xml:space="preserve">Business </w:t>
            </w:r>
            <w:r w:rsidR="00675E91">
              <w:rPr>
                <w:rFonts w:ascii="Calibri" w:hAnsi="Calibri" w:cs="Calibri" w:eastAsiaTheme="minorEastAsia"/>
                <w:color w:val="000000" w:themeColor="text1"/>
                <w:lang w:eastAsia="ja-JP"/>
              </w:rPr>
              <w:t>Engagement</w:t>
            </w:r>
            <w:r w:rsidR="003F3BFF">
              <w:rPr>
                <w:rFonts w:ascii="Calibri" w:hAnsi="Calibri" w:cs="Calibri" w:eastAsiaTheme="minorEastAsia"/>
                <w:color w:val="000000" w:themeColor="text1"/>
                <w:lang w:eastAsia="ja-JP"/>
              </w:rPr>
              <w:t xml:space="preserve"> </w:t>
            </w:r>
            <w:r w:rsidR="00A75B5A">
              <w:rPr>
                <w:rFonts w:ascii="Calibri" w:hAnsi="Calibri" w:cs="Calibri" w:eastAsiaTheme="minorEastAsia"/>
                <w:color w:val="000000" w:themeColor="text1"/>
                <w:lang w:eastAsia="ja-JP"/>
              </w:rPr>
              <w:t xml:space="preserve">Committee has been discussing how to better engage more of Illinois’ employers </w:t>
            </w:r>
            <w:r w:rsidRPr="004D274B" w:rsidR="00A75B5A">
              <w:rPr>
                <w:rFonts w:ascii="Calibri" w:hAnsi="Calibri" w:cs="Calibri" w:eastAsiaTheme="minorEastAsia"/>
                <w:color w:val="000000" w:themeColor="text1"/>
                <w:lang w:eastAsia="ja-JP"/>
              </w:rPr>
              <w:t>in the system</w:t>
            </w:r>
            <w:r w:rsidRPr="004D274B" w:rsidR="004D274B">
              <w:rPr>
                <w:rFonts w:ascii="Calibri" w:hAnsi="Calibri" w:cs="Calibri" w:eastAsiaTheme="minorEastAsia"/>
                <w:color w:val="000000" w:themeColor="text1"/>
                <w:lang w:eastAsia="ja-JP"/>
              </w:rPr>
              <w:t xml:space="preserve"> and </w:t>
            </w:r>
            <w:r w:rsidRPr="004D274B" w:rsidR="00A75B5A">
              <w:rPr>
                <w:rFonts w:ascii="Calibri" w:hAnsi="Calibri" w:cs="Calibri" w:eastAsiaTheme="minorEastAsia"/>
                <w:color w:val="000000" w:themeColor="text1"/>
                <w:lang w:eastAsia="ja-JP"/>
              </w:rPr>
              <w:t>getting them</w:t>
            </w:r>
            <w:r w:rsidR="00A75B5A">
              <w:rPr>
                <w:rFonts w:ascii="Calibri" w:hAnsi="Calibri" w:cs="Calibri" w:eastAsiaTheme="minorEastAsia"/>
                <w:color w:val="000000" w:themeColor="text1"/>
                <w:lang w:eastAsia="ja-JP"/>
              </w:rPr>
              <w:t xml:space="preserve"> introduced to the services that are available to them if they have access to employees</w:t>
            </w:r>
            <w:r w:rsidR="005B01F7">
              <w:rPr>
                <w:rFonts w:ascii="Calibri" w:hAnsi="Calibri" w:cs="Calibri" w:eastAsiaTheme="minorEastAsia"/>
                <w:color w:val="000000" w:themeColor="text1"/>
                <w:lang w:eastAsia="ja-JP"/>
              </w:rPr>
              <w:t xml:space="preserve"> and potential employees</w:t>
            </w:r>
            <w:r w:rsidR="00A75B5A">
              <w:rPr>
                <w:rFonts w:ascii="Calibri" w:hAnsi="Calibri" w:cs="Calibri" w:eastAsiaTheme="minorEastAsia"/>
                <w:color w:val="000000" w:themeColor="text1"/>
                <w:lang w:eastAsia="ja-JP"/>
              </w:rPr>
              <w:t xml:space="preserve"> </w:t>
            </w:r>
            <w:r w:rsidR="0039455E">
              <w:rPr>
                <w:rFonts w:ascii="Calibri" w:hAnsi="Calibri" w:cs="Calibri" w:eastAsiaTheme="minorEastAsia"/>
                <w:color w:val="000000" w:themeColor="text1"/>
                <w:lang w:eastAsia="ja-JP"/>
              </w:rPr>
              <w:t>i</w:t>
            </w:r>
            <w:r w:rsidR="00A75B5A">
              <w:rPr>
                <w:rFonts w:ascii="Calibri" w:hAnsi="Calibri" w:cs="Calibri" w:eastAsiaTheme="minorEastAsia"/>
                <w:color w:val="000000" w:themeColor="text1"/>
                <w:lang w:eastAsia="ja-JP"/>
              </w:rPr>
              <w:t xml:space="preserve">n </w:t>
            </w:r>
            <w:r w:rsidR="005B01F7">
              <w:rPr>
                <w:rFonts w:ascii="Calibri" w:hAnsi="Calibri" w:cs="Calibri" w:eastAsiaTheme="minorEastAsia"/>
                <w:color w:val="000000" w:themeColor="text1"/>
                <w:lang w:eastAsia="ja-JP"/>
              </w:rPr>
              <w:t>certain</w:t>
            </w:r>
            <w:r w:rsidR="00A75B5A">
              <w:rPr>
                <w:rFonts w:ascii="Calibri" w:hAnsi="Calibri" w:cs="Calibri" w:eastAsiaTheme="minorEastAsia"/>
                <w:color w:val="000000" w:themeColor="text1"/>
                <w:lang w:eastAsia="ja-JP"/>
              </w:rPr>
              <w:t xml:space="preserve"> areas.</w:t>
            </w:r>
          </w:p>
          <w:p w:rsidR="0039455E" w:rsidP="001B5FB6" w:rsidRDefault="0039455E" w14:paraId="1131E57F" w14:textId="77777777">
            <w:pPr>
              <w:pStyle w:val="paragraph"/>
              <w:numPr>
                <w:ilvl w:val="0"/>
                <w:numId w:val="18"/>
              </w:numPr>
              <w:spacing w:before="0" w:beforeAutospacing="0" w:after="0" w:afterAutospacing="0"/>
              <w:ind w:left="720"/>
              <w:textAlignment w:val="baseline"/>
              <w:rPr>
                <w:rFonts w:ascii="Calibri" w:hAnsi="Calibri" w:cs="Calibri" w:eastAsiaTheme="minorEastAsia"/>
                <w:color w:val="000000" w:themeColor="text1"/>
                <w:lang w:eastAsia="ja-JP"/>
              </w:rPr>
            </w:pPr>
            <w:r>
              <w:rPr>
                <w:rFonts w:ascii="Calibri" w:hAnsi="Calibri" w:cs="Calibri" w:eastAsiaTheme="minorEastAsia"/>
                <w:color w:val="000000" w:themeColor="text1"/>
                <w:lang w:eastAsia="ja-JP"/>
              </w:rPr>
              <w:t xml:space="preserve">Dr. Warrington expressed a need for a simple measure of business engagement. </w:t>
            </w:r>
          </w:p>
          <w:p w:rsidR="00DE3913" w:rsidP="001B5FB6" w:rsidRDefault="009652BE" w14:paraId="6EFA7642" w14:textId="65B17B37">
            <w:pPr>
              <w:pStyle w:val="paragraph"/>
              <w:numPr>
                <w:ilvl w:val="0"/>
                <w:numId w:val="18"/>
              </w:numPr>
              <w:spacing w:before="0" w:beforeAutospacing="0" w:after="0" w:afterAutospacing="0"/>
              <w:ind w:left="720"/>
              <w:textAlignment w:val="baseline"/>
              <w:rPr>
                <w:rFonts w:ascii="Calibri" w:hAnsi="Calibri" w:cs="Calibri" w:eastAsiaTheme="minorEastAsia"/>
                <w:color w:val="000000" w:themeColor="text1"/>
                <w:lang w:eastAsia="ja-JP"/>
              </w:rPr>
            </w:pPr>
            <w:r>
              <w:rPr>
                <w:rFonts w:ascii="Calibri" w:hAnsi="Calibri" w:cs="Calibri" w:eastAsiaTheme="minorEastAsia"/>
                <w:color w:val="000000" w:themeColor="text1"/>
                <w:lang w:eastAsia="ja-JP"/>
              </w:rPr>
              <w:lastRenderedPageBreak/>
              <w:t>Chairperson McClinton suggested that a solution may be found in tasking a workgroup to simplify existing measure</w:t>
            </w:r>
            <w:r w:rsidR="00621B81">
              <w:rPr>
                <w:rFonts w:ascii="Calibri" w:hAnsi="Calibri" w:cs="Calibri" w:eastAsiaTheme="minorEastAsia"/>
                <w:color w:val="000000" w:themeColor="text1"/>
                <w:lang w:eastAsia="ja-JP"/>
              </w:rPr>
              <w:t>s.</w:t>
            </w:r>
          </w:p>
          <w:p w:rsidR="00DE3913" w:rsidP="001B5FB6" w:rsidRDefault="00DE3913" w14:paraId="2C8E66BD" w14:textId="77777777">
            <w:pPr>
              <w:pStyle w:val="paragraph"/>
              <w:spacing w:before="0" w:beforeAutospacing="0" w:after="0" w:afterAutospacing="0"/>
              <w:ind w:left="1080"/>
              <w:textAlignment w:val="baseline"/>
              <w:rPr>
                <w:rFonts w:ascii="Calibri" w:hAnsi="Calibri" w:cs="Calibri" w:eastAsiaTheme="minorEastAsia"/>
                <w:color w:val="000000" w:themeColor="text1"/>
                <w:lang w:eastAsia="ja-JP"/>
              </w:rPr>
            </w:pPr>
          </w:p>
          <w:p w:rsidR="00DE3913" w:rsidP="001B5FB6" w:rsidRDefault="00DE3913" w14:paraId="39960A62" w14:textId="6E328616">
            <w:pPr>
              <w:pStyle w:val="paragraph"/>
              <w:spacing w:before="0" w:beforeAutospacing="0" w:after="0" w:afterAutospacing="0"/>
              <w:textAlignment w:val="baseline"/>
              <w:rPr>
                <w:rFonts w:ascii="Calibri" w:hAnsi="Calibri" w:cs="Calibri" w:eastAsiaTheme="minorEastAsia"/>
                <w:color w:val="000000" w:themeColor="text1"/>
                <w:lang w:eastAsia="ja-JP"/>
              </w:rPr>
            </w:pPr>
            <w:r>
              <w:rPr>
                <w:rFonts w:ascii="Calibri" w:hAnsi="Calibri" w:cs="Calibri" w:eastAsiaTheme="minorEastAsia"/>
                <w:color w:val="000000" w:themeColor="text1"/>
                <w:lang w:eastAsia="ja-JP"/>
              </w:rPr>
              <w:t xml:space="preserve">Chairperson McClinton suggested that each committee member present identify their own specific data needs to be discussed during the next meeting. </w:t>
            </w:r>
          </w:p>
          <w:p w:rsidRPr="001A0128" w:rsidR="007C27EA" w:rsidP="001B5FB6" w:rsidRDefault="009935A5" w14:paraId="50ED5E55" w14:textId="549C08BA">
            <w:pPr>
              <w:pStyle w:val="paragraph"/>
              <w:numPr>
                <w:ilvl w:val="0"/>
                <w:numId w:val="30"/>
              </w:numPr>
              <w:spacing w:before="0" w:beforeAutospacing="0" w:after="0" w:afterAutospacing="0"/>
              <w:textAlignment w:val="baseline"/>
              <w:rPr>
                <w:rFonts w:ascii="Calibri" w:hAnsi="Calibri" w:cs="Calibri" w:eastAsiaTheme="minorEastAsia"/>
                <w:color w:val="000000" w:themeColor="text1"/>
                <w:lang w:eastAsia="ja-JP"/>
              </w:rPr>
            </w:pPr>
            <w:r>
              <w:rPr>
                <w:rFonts w:ascii="Calibri" w:hAnsi="Calibri" w:cs="Calibri" w:eastAsiaTheme="minorEastAsia"/>
                <w:color w:val="000000" w:themeColor="text1"/>
                <w:lang w:eastAsia="ja-JP"/>
              </w:rPr>
              <w:t>The goal of this discussion will be to develop a problem statement and find a solution.</w:t>
            </w:r>
          </w:p>
        </w:tc>
        <w:tc>
          <w:tcPr>
            <w:cnfStyle w:val="000000000000" w:firstRow="0" w:lastRow="0" w:firstColumn="0" w:lastColumn="0" w:oddVBand="0" w:evenVBand="0" w:oddHBand="0" w:evenHBand="0" w:firstRowFirstColumn="0" w:firstRowLastColumn="0" w:lastRowFirstColumn="0" w:lastRowLastColumn="0"/>
            <w:tcW w:w="1891" w:type="dxa"/>
            <w:tcBorders>
              <w:bottom w:val="single" w:color="auto" w:sz="4" w:space="0"/>
            </w:tcBorders>
            <w:tcMar/>
          </w:tcPr>
          <w:p w:rsidRPr="002C145D" w:rsidR="0064234B" w:rsidP="001B5FB6" w:rsidRDefault="00434C69" w14:paraId="30E77241" w14:textId="18EA36C1">
            <w:pPr>
              <w:ind w:left="163"/>
              <w:rPr>
                <w:rFonts w:ascii="Calibri" w:hAnsi="Calibri" w:cs="Calibri"/>
                <w:szCs w:val="24"/>
              </w:rPr>
            </w:pPr>
            <w:r>
              <w:rPr>
                <w:rFonts w:ascii="Calibri" w:hAnsi="Calibri" w:cs="Calibri"/>
                <w:szCs w:val="24"/>
              </w:rPr>
              <w:lastRenderedPageBreak/>
              <w:t>Brian Richard</w:t>
            </w:r>
          </w:p>
          <w:p w:rsidRPr="002C145D" w:rsidR="00105C9F" w:rsidP="001B5FB6" w:rsidRDefault="00105C9F" w14:paraId="3D48B0BB" w14:textId="5FD0A44C">
            <w:pPr>
              <w:rPr>
                <w:rFonts w:ascii="Calibri" w:hAnsi="Calibri" w:cs="Calibri"/>
                <w:szCs w:val="24"/>
              </w:rPr>
            </w:pPr>
          </w:p>
        </w:tc>
      </w:tr>
      <w:tr w:rsidRPr="002C145D" w:rsidR="00A76829" w:rsidTr="7DD5BB2A" w14:paraId="0BD9C15B" w14:textId="77777777">
        <w:trPr>
          <w:trHeight w:val="432"/>
        </w:trPr>
        <w:tc>
          <w:tcPr>
            <w:cnfStyle w:val="000000000000" w:firstRow="0" w:lastRow="0" w:firstColumn="0" w:lastColumn="0" w:oddVBand="0" w:evenVBand="0" w:oddHBand="0" w:evenHBand="0" w:firstRowFirstColumn="0" w:firstRowLastColumn="0" w:lastRowFirstColumn="0" w:lastRowLastColumn="0"/>
            <w:tcW w:w="990" w:type="dxa"/>
            <w:tcBorders>
              <w:top w:val="single" w:color="auto" w:sz="4" w:space="0"/>
              <w:bottom w:val="nil"/>
            </w:tcBorders>
            <w:tcMar/>
          </w:tcPr>
          <w:p w:rsidRPr="002C145D" w:rsidR="00A76829" w:rsidP="001B5FB6" w:rsidRDefault="00822CA4" w14:paraId="2F636463" w14:textId="0AAB01C8">
            <w:pPr>
              <w:rPr>
                <w:rFonts w:ascii="Calibri" w:hAnsi="Calibri" w:cs="Calibri"/>
                <w:szCs w:val="24"/>
              </w:rPr>
            </w:pPr>
            <w:r>
              <w:rPr>
                <w:rFonts w:ascii="Calibri" w:hAnsi="Calibri" w:cs="Calibri"/>
                <w:szCs w:val="24"/>
              </w:rPr>
              <w:t>1</w:t>
            </w:r>
            <w:r w:rsidRPr="002C145D" w:rsidR="00B160A6">
              <w:rPr>
                <w:rFonts w:ascii="Calibri" w:hAnsi="Calibri" w:cs="Calibri"/>
                <w:szCs w:val="24"/>
              </w:rPr>
              <w:t>:</w:t>
            </w:r>
            <w:r>
              <w:rPr>
                <w:rFonts w:ascii="Calibri" w:hAnsi="Calibri" w:cs="Calibri"/>
                <w:szCs w:val="24"/>
              </w:rPr>
              <w:t>4</w:t>
            </w:r>
            <w:r w:rsidRPr="002C145D" w:rsidR="00B160A6">
              <w:rPr>
                <w:rFonts w:ascii="Calibri" w:hAnsi="Calibri" w:cs="Calibri"/>
                <w:szCs w:val="24"/>
              </w:rPr>
              <w:t>0</w:t>
            </w:r>
            <w:r w:rsidRPr="002C145D" w:rsidR="00105C9F">
              <w:rPr>
                <w:rFonts w:ascii="Calibri" w:hAnsi="Calibri" w:cs="Calibri"/>
                <w:szCs w:val="24"/>
              </w:rPr>
              <w:t xml:space="preserve"> </w:t>
            </w:r>
            <w:r w:rsidR="00434C69">
              <w:rPr>
                <w:rFonts w:ascii="Calibri" w:hAnsi="Calibri" w:cs="Calibri"/>
                <w:szCs w:val="24"/>
              </w:rPr>
              <w:t>P</w:t>
            </w:r>
            <w:r w:rsidRPr="002C145D" w:rsidR="00105C9F">
              <w:rPr>
                <w:rFonts w:ascii="Calibri" w:hAnsi="Calibri" w:cs="Calibri"/>
                <w:szCs w:val="24"/>
              </w:rPr>
              <w:t>M</w:t>
            </w:r>
          </w:p>
        </w:tc>
        <w:tc>
          <w:tcPr>
            <w:cnfStyle w:val="000000000000" w:firstRow="0" w:lastRow="0" w:firstColumn="0" w:lastColumn="0" w:oddVBand="0" w:evenVBand="0" w:oddHBand="0" w:evenHBand="0" w:firstRowFirstColumn="0" w:firstRowLastColumn="0" w:lastRowFirstColumn="0" w:lastRowLastColumn="0"/>
            <w:tcW w:w="7290" w:type="dxa"/>
            <w:tcBorders>
              <w:top w:val="single" w:color="auto" w:sz="4" w:space="0"/>
              <w:bottom w:val="nil"/>
            </w:tcBorders>
            <w:tcMar/>
          </w:tcPr>
          <w:p w:rsidR="00296A20" w:rsidP="001B5FB6" w:rsidRDefault="00434C69" w14:paraId="1AF8F67A" w14:textId="1501601D">
            <w:pPr>
              <w:pStyle w:val="paragraph"/>
              <w:spacing w:before="0" w:beforeAutospacing="0" w:after="0" w:afterAutospacing="0"/>
              <w:textAlignment w:val="baseline"/>
              <w:rPr>
                <w:rFonts w:ascii="Calibri" w:hAnsi="Calibri" w:cs="Calibri" w:eastAsiaTheme="minorEastAsia"/>
                <w:color w:val="000000" w:themeColor="text1"/>
                <w:lang w:eastAsia="ja-JP"/>
              </w:rPr>
            </w:pPr>
            <w:r>
              <w:rPr>
                <w:rFonts w:ascii="Calibri" w:hAnsi="Calibri" w:cs="Calibri" w:eastAsiaTheme="minorEastAsia"/>
                <w:color w:val="000000" w:themeColor="text1"/>
                <w:lang w:eastAsia="ja-JP"/>
              </w:rPr>
              <w:t>October Performance Presentation Review</w:t>
            </w:r>
            <w:r w:rsidR="00E7242E">
              <w:rPr>
                <w:rFonts w:ascii="Calibri" w:hAnsi="Calibri" w:cs="Calibri" w:eastAsiaTheme="minorEastAsia"/>
                <w:color w:val="000000" w:themeColor="text1"/>
                <w:lang w:eastAsia="ja-JP"/>
              </w:rPr>
              <w:t xml:space="preserve"> </w:t>
            </w:r>
          </w:p>
          <w:p w:rsidR="0018098E" w:rsidP="001B5FB6" w:rsidRDefault="0018098E" w14:paraId="1E1151B1" w14:textId="77777777">
            <w:pPr>
              <w:pStyle w:val="paragraph"/>
              <w:spacing w:before="0" w:beforeAutospacing="0" w:after="0" w:afterAutospacing="0"/>
              <w:textAlignment w:val="baseline"/>
              <w:rPr>
                <w:rFonts w:ascii="Calibri" w:hAnsi="Calibri" w:cs="Calibri" w:eastAsiaTheme="minorEastAsia"/>
                <w:color w:val="000000" w:themeColor="text1"/>
                <w:lang w:eastAsia="ja-JP"/>
              </w:rPr>
            </w:pPr>
          </w:p>
          <w:p w:rsidR="00434C69" w:rsidP="001B5FB6" w:rsidRDefault="00296A20" w14:paraId="461D14AA" w14:textId="6423EB06">
            <w:pPr>
              <w:pStyle w:val="paragraph"/>
              <w:spacing w:before="0" w:beforeAutospacing="0" w:after="0" w:afterAutospacing="0"/>
              <w:textAlignment w:val="baseline"/>
              <w:rPr>
                <w:rFonts w:ascii="Calibri" w:hAnsi="Calibri" w:cs="Calibri" w:eastAsiaTheme="minorEastAsia"/>
                <w:color w:val="000000" w:themeColor="text1"/>
                <w:lang w:eastAsia="ja-JP"/>
              </w:rPr>
            </w:pPr>
            <w:r>
              <w:rPr>
                <w:rFonts w:ascii="Calibri" w:hAnsi="Calibri" w:cs="Calibri" w:eastAsiaTheme="minorEastAsia"/>
                <w:color w:val="000000" w:themeColor="text1"/>
                <w:lang w:eastAsia="ja-JP"/>
              </w:rPr>
              <w:t xml:space="preserve">Mr. Jay Brooks gave </w:t>
            </w:r>
            <w:r w:rsidR="00703BF0">
              <w:rPr>
                <w:rFonts w:ascii="Calibri" w:hAnsi="Calibri" w:cs="Calibri" w:eastAsiaTheme="minorEastAsia"/>
                <w:color w:val="000000" w:themeColor="text1"/>
                <w:lang w:eastAsia="ja-JP"/>
              </w:rPr>
              <w:t>a summary</w:t>
            </w:r>
            <w:r>
              <w:rPr>
                <w:rFonts w:ascii="Calibri" w:hAnsi="Calibri" w:cs="Calibri" w:eastAsiaTheme="minorEastAsia"/>
                <w:color w:val="000000" w:themeColor="text1"/>
                <w:lang w:eastAsia="ja-JP"/>
              </w:rPr>
              <w:t xml:space="preserve"> of October’s presentations by each WIOA title:</w:t>
            </w:r>
          </w:p>
          <w:p w:rsidR="0088751E" w:rsidP="001B5FB6" w:rsidRDefault="0088751E" w14:paraId="33258761" w14:textId="77777777">
            <w:pPr>
              <w:pStyle w:val="paragraph"/>
              <w:spacing w:before="0" w:beforeAutospacing="0" w:after="0" w:afterAutospacing="0"/>
              <w:textAlignment w:val="baseline"/>
              <w:rPr>
                <w:rFonts w:ascii="Calibri" w:hAnsi="Calibri" w:cs="Calibri" w:eastAsiaTheme="minorEastAsia"/>
                <w:color w:val="000000" w:themeColor="text1"/>
                <w:lang w:eastAsia="ja-JP"/>
              </w:rPr>
            </w:pPr>
          </w:p>
          <w:p w:rsidR="00296A20" w:rsidP="001B5FB6" w:rsidRDefault="00296A20" w14:paraId="76DDDE19" w14:textId="3AB3DA84">
            <w:pPr>
              <w:pStyle w:val="paragraph"/>
              <w:numPr>
                <w:ilvl w:val="0"/>
                <w:numId w:val="27"/>
              </w:numPr>
              <w:spacing w:before="0" w:beforeAutospacing="0" w:after="0" w:afterAutospacing="0"/>
              <w:textAlignment w:val="baseline"/>
              <w:rPr>
                <w:rFonts w:ascii="Calibri" w:hAnsi="Calibri" w:cs="Calibri" w:eastAsiaTheme="minorEastAsia"/>
                <w:color w:val="000000" w:themeColor="text1"/>
                <w:lang w:eastAsia="ja-JP"/>
              </w:rPr>
            </w:pPr>
            <w:r>
              <w:rPr>
                <w:rFonts w:ascii="Calibri" w:hAnsi="Calibri" w:cs="Calibri" w:eastAsiaTheme="minorEastAsia"/>
                <w:color w:val="000000" w:themeColor="text1"/>
                <w:lang w:eastAsia="ja-JP"/>
              </w:rPr>
              <w:t>Overview of questions and topics addressed by each title</w:t>
            </w:r>
            <w:r w:rsidR="0088751E">
              <w:rPr>
                <w:rFonts w:ascii="Calibri" w:hAnsi="Calibri" w:cs="Calibri" w:eastAsiaTheme="minorEastAsia"/>
                <w:color w:val="000000" w:themeColor="text1"/>
                <w:lang w:eastAsia="ja-JP"/>
              </w:rPr>
              <w:t>:</w:t>
            </w:r>
          </w:p>
          <w:p w:rsidRPr="00296A20" w:rsidR="00296A20" w:rsidP="001B5FB6" w:rsidRDefault="00296A20" w14:paraId="1FB70E1C" w14:textId="77777777">
            <w:pPr>
              <w:pStyle w:val="paragraph"/>
              <w:numPr>
                <w:ilvl w:val="3"/>
                <w:numId w:val="33"/>
              </w:numPr>
              <w:spacing w:before="0" w:beforeAutospacing="0" w:after="0" w:afterAutospacing="0"/>
              <w:ind w:left="1080"/>
              <w:textAlignment w:val="baseline"/>
              <w:rPr>
                <w:rFonts w:ascii="Calibri" w:hAnsi="Calibri" w:cs="Calibri" w:eastAsiaTheme="minorEastAsia"/>
                <w:color w:val="000000" w:themeColor="text1"/>
                <w:lang w:eastAsia="ja-JP"/>
              </w:rPr>
            </w:pPr>
            <w:r w:rsidRPr="00296A20">
              <w:rPr>
                <w:rFonts w:ascii="Calibri" w:hAnsi="Calibri" w:cs="Calibri" w:eastAsiaTheme="minorEastAsia"/>
                <w:color w:val="000000" w:themeColor="text1"/>
                <w:lang w:eastAsia="ja-JP"/>
              </w:rPr>
              <w:t>Are targets being met/not met?  What does the data indicate about progress toward targets?</w:t>
            </w:r>
          </w:p>
          <w:p w:rsidRPr="00296A20" w:rsidR="00296A20" w:rsidP="001B5FB6" w:rsidRDefault="00296A20" w14:paraId="4CA51C04" w14:textId="77777777">
            <w:pPr>
              <w:pStyle w:val="paragraph"/>
              <w:numPr>
                <w:ilvl w:val="3"/>
                <w:numId w:val="33"/>
              </w:numPr>
              <w:spacing w:after="0" w:afterAutospacing="0"/>
              <w:ind w:left="1080"/>
              <w:textAlignment w:val="baseline"/>
              <w:rPr>
                <w:rFonts w:ascii="Calibri" w:hAnsi="Calibri" w:cs="Calibri" w:eastAsiaTheme="minorEastAsia"/>
                <w:color w:val="000000" w:themeColor="text1"/>
                <w:lang w:eastAsia="ja-JP"/>
              </w:rPr>
            </w:pPr>
            <w:r w:rsidRPr="00296A20">
              <w:rPr>
                <w:rFonts w:ascii="Calibri" w:hAnsi="Calibri" w:cs="Calibri" w:eastAsiaTheme="minorEastAsia"/>
                <w:color w:val="000000" w:themeColor="text1"/>
                <w:lang w:eastAsia="ja-JP"/>
              </w:rPr>
              <w:t>What specific challenges existed (or continue to exist) in meeting performance targets or in providing services?</w:t>
            </w:r>
          </w:p>
          <w:p w:rsidRPr="00296A20" w:rsidR="00296A20" w:rsidP="001B5FB6" w:rsidRDefault="00296A20" w14:paraId="7530A91B" w14:textId="77777777">
            <w:pPr>
              <w:pStyle w:val="paragraph"/>
              <w:numPr>
                <w:ilvl w:val="3"/>
                <w:numId w:val="33"/>
              </w:numPr>
              <w:spacing w:after="0" w:afterAutospacing="0"/>
              <w:ind w:left="1080"/>
              <w:textAlignment w:val="baseline"/>
              <w:rPr>
                <w:rFonts w:ascii="Calibri" w:hAnsi="Calibri" w:cs="Calibri" w:eastAsiaTheme="minorEastAsia"/>
                <w:color w:val="000000" w:themeColor="text1"/>
                <w:lang w:eastAsia="ja-JP"/>
              </w:rPr>
            </w:pPr>
            <w:r w:rsidRPr="00296A20">
              <w:rPr>
                <w:rFonts w:ascii="Calibri" w:hAnsi="Calibri" w:cs="Calibri" w:eastAsiaTheme="minorEastAsia"/>
                <w:color w:val="000000" w:themeColor="text1"/>
                <w:lang w:eastAsia="ja-JP"/>
              </w:rPr>
              <w:t>What strategies or interventions were utilized (or are currently being implemented) to address measures where performance isn’t meeting targets?</w:t>
            </w:r>
          </w:p>
          <w:p w:rsidRPr="00296A20" w:rsidR="00296A20" w:rsidP="001B5FB6" w:rsidRDefault="00296A20" w14:paraId="7A794C5A" w14:textId="66D460F9">
            <w:pPr>
              <w:pStyle w:val="paragraph"/>
              <w:numPr>
                <w:ilvl w:val="3"/>
                <w:numId w:val="33"/>
              </w:numPr>
              <w:spacing w:before="0" w:beforeAutospacing="0" w:after="0" w:afterAutospacing="0"/>
              <w:ind w:left="1080"/>
              <w:textAlignment w:val="baseline"/>
              <w:rPr>
                <w:rFonts w:ascii="Calibri" w:hAnsi="Calibri" w:cs="Calibri" w:eastAsiaTheme="minorEastAsia"/>
                <w:color w:val="000000" w:themeColor="text1"/>
                <w:lang w:eastAsia="ja-JP"/>
              </w:rPr>
            </w:pPr>
            <w:r w:rsidRPr="00296A20">
              <w:rPr>
                <w:rFonts w:ascii="Calibri" w:hAnsi="Calibri" w:cs="Calibri" w:eastAsiaTheme="minorEastAsia"/>
                <w:color w:val="000000" w:themeColor="text1"/>
                <w:szCs w:val="20"/>
                <w:lang w:eastAsia="ja-JP"/>
              </w:rPr>
              <w:t>What were some successes/highlights that occurred that need to be shared?</w:t>
            </w:r>
          </w:p>
          <w:p w:rsidRPr="00296A20" w:rsidR="00296A20" w:rsidP="001B5FB6" w:rsidRDefault="00296A20" w14:paraId="7E9C9C12" w14:textId="77777777">
            <w:pPr>
              <w:pStyle w:val="paragraph"/>
              <w:numPr>
                <w:ilvl w:val="3"/>
                <w:numId w:val="33"/>
              </w:numPr>
              <w:spacing w:after="0" w:afterAutospacing="0"/>
              <w:ind w:left="1080"/>
              <w:textAlignment w:val="baseline"/>
              <w:rPr>
                <w:rFonts w:ascii="Calibri" w:hAnsi="Calibri" w:cs="Calibri" w:eastAsiaTheme="minorEastAsia"/>
                <w:color w:val="000000" w:themeColor="text1"/>
                <w:lang w:eastAsia="ja-JP"/>
              </w:rPr>
            </w:pPr>
            <w:r w:rsidRPr="00296A20">
              <w:rPr>
                <w:rFonts w:ascii="Calibri" w:hAnsi="Calibri" w:cs="Calibri" w:eastAsiaTheme="minorEastAsia"/>
                <w:color w:val="000000" w:themeColor="text1"/>
                <w:lang w:eastAsia="ja-JP"/>
              </w:rPr>
              <w:t xml:space="preserve">What opportunities for continuous improvement are being identified and how will areas for improvement increase the functionality/performance of the title or system? </w:t>
            </w:r>
          </w:p>
          <w:p w:rsidRPr="00296A20" w:rsidR="00296A20" w:rsidP="001B5FB6" w:rsidRDefault="00296A20" w14:paraId="591C5A19" w14:textId="77777777">
            <w:pPr>
              <w:pStyle w:val="paragraph"/>
              <w:numPr>
                <w:ilvl w:val="3"/>
                <w:numId w:val="33"/>
              </w:numPr>
              <w:spacing w:after="0" w:afterAutospacing="0"/>
              <w:ind w:left="1080"/>
              <w:textAlignment w:val="baseline"/>
              <w:rPr>
                <w:rFonts w:ascii="Calibri" w:hAnsi="Calibri" w:cs="Calibri" w:eastAsiaTheme="minorEastAsia"/>
                <w:color w:val="000000" w:themeColor="text1"/>
                <w:lang w:eastAsia="ja-JP"/>
              </w:rPr>
            </w:pPr>
            <w:r w:rsidRPr="00296A20">
              <w:rPr>
                <w:rFonts w:ascii="Calibri" w:hAnsi="Calibri" w:cs="Calibri" w:eastAsiaTheme="minorEastAsia"/>
                <w:color w:val="000000" w:themeColor="text1"/>
                <w:lang w:eastAsia="ja-JP"/>
              </w:rPr>
              <w:t>As a part of addressing performance, also highlight any insights into the direction of where things are going in the future.</w:t>
            </w:r>
          </w:p>
          <w:p w:rsidR="00296A20" w:rsidP="001B5FB6" w:rsidRDefault="00296A20" w14:paraId="1B73DA80" w14:textId="2FB94FB8">
            <w:pPr>
              <w:pStyle w:val="paragraph"/>
              <w:numPr>
                <w:ilvl w:val="3"/>
                <w:numId w:val="33"/>
              </w:numPr>
              <w:spacing w:before="0" w:beforeAutospacing="0" w:after="0" w:afterAutospacing="0"/>
              <w:ind w:left="1080"/>
              <w:textAlignment w:val="baseline"/>
              <w:rPr>
                <w:rFonts w:ascii="Calibri" w:hAnsi="Calibri" w:cs="Calibri" w:eastAsiaTheme="minorEastAsia"/>
                <w:color w:val="000000" w:themeColor="text1"/>
                <w:szCs w:val="20"/>
                <w:lang w:eastAsia="ja-JP"/>
              </w:rPr>
            </w:pPr>
            <w:r w:rsidRPr="00296A20">
              <w:rPr>
                <w:rFonts w:ascii="Calibri" w:hAnsi="Calibri" w:cs="Calibri" w:eastAsiaTheme="minorEastAsia"/>
                <w:color w:val="000000" w:themeColor="text1"/>
                <w:szCs w:val="20"/>
                <w:lang w:eastAsia="ja-JP"/>
              </w:rPr>
              <w:t>Are there areas where the title could provide a deeper dive into the data or performance–perhaps by citing specific examples of things occurring at the local level?</w:t>
            </w:r>
          </w:p>
          <w:p w:rsidR="00296A20" w:rsidP="001B5FB6" w:rsidRDefault="00296A20" w14:paraId="2E4F152D" w14:textId="77777777">
            <w:pPr>
              <w:pStyle w:val="paragraph"/>
              <w:spacing w:before="0" w:beforeAutospacing="0" w:after="0" w:afterAutospacing="0"/>
              <w:ind w:left="1080"/>
              <w:textAlignment w:val="baseline"/>
              <w:rPr>
                <w:rFonts w:ascii="Calibri" w:hAnsi="Calibri" w:cs="Calibri" w:eastAsiaTheme="minorEastAsia"/>
                <w:color w:val="000000" w:themeColor="text1"/>
                <w:lang w:eastAsia="ja-JP"/>
              </w:rPr>
            </w:pPr>
          </w:p>
          <w:p w:rsidR="00296A20" w:rsidP="001B5FB6" w:rsidRDefault="00296A20" w14:paraId="02C85B8A" w14:textId="5FE324FE">
            <w:pPr>
              <w:pStyle w:val="paragraph"/>
              <w:numPr>
                <w:ilvl w:val="0"/>
                <w:numId w:val="27"/>
              </w:numPr>
              <w:spacing w:before="0" w:beforeAutospacing="0" w:after="0" w:afterAutospacing="0"/>
              <w:textAlignment w:val="baseline"/>
              <w:rPr>
                <w:rFonts w:ascii="Calibri" w:hAnsi="Calibri" w:cs="Calibri" w:eastAsiaTheme="minorEastAsia"/>
                <w:color w:val="000000" w:themeColor="text1"/>
                <w:lang w:eastAsia="ja-JP"/>
              </w:rPr>
            </w:pPr>
            <w:r>
              <w:rPr>
                <w:rFonts w:ascii="Calibri" w:hAnsi="Calibri" w:cs="Calibri" w:eastAsiaTheme="minorEastAsia"/>
                <w:color w:val="000000" w:themeColor="text1"/>
                <w:lang w:eastAsia="ja-JP"/>
              </w:rPr>
              <w:t>High-level overview of WIOA PY2022 performance</w:t>
            </w:r>
          </w:p>
          <w:p w:rsidR="00A81D1A" w:rsidP="001B5FB6" w:rsidRDefault="00A81D1A" w14:paraId="71081A57" w14:textId="375FA5E7">
            <w:pPr>
              <w:pStyle w:val="paragraph"/>
              <w:numPr>
                <w:ilvl w:val="0"/>
                <w:numId w:val="20"/>
              </w:numPr>
              <w:spacing w:before="0" w:beforeAutospacing="0" w:after="0" w:afterAutospacing="0"/>
              <w:textAlignment w:val="baseline"/>
              <w:rPr>
                <w:rFonts w:ascii="Calibri" w:hAnsi="Calibri" w:cs="Calibri" w:eastAsiaTheme="minorEastAsia"/>
                <w:color w:val="000000" w:themeColor="text1"/>
                <w:lang w:eastAsia="ja-JP"/>
              </w:rPr>
            </w:pPr>
            <w:r>
              <w:rPr>
                <w:rFonts w:ascii="Calibri" w:hAnsi="Calibri" w:cs="Calibri" w:eastAsiaTheme="minorEastAsia"/>
                <w:color w:val="000000" w:themeColor="text1"/>
                <w:lang w:eastAsia="ja-JP"/>
              </w:rPr>
              <w:t xml:space="preserve">All individual indicator scores were within 90% of </w:t>
            </w:r>
            <w:r w:rsidR="00FE040A">
              <w:rPr>
                <w:rFonts w:ascii="Calibri" w:hAnsi="Calibri" w:cs="Calibri" w:eastAsiaTheme="minorEastAsia"/>
                <w:color w:val="000000" w:themeColor="text1"/>
                <w:lang w:eastAsia="ja-JP"/>
              </w:rPr>
              <w:t>the negotiated</w:t>
            </w:r>
            <w:r>
              <w:rPr>
                <w:rFonts w:ascii="Calibri" w:hAnsi="Calibri" w:cs="Calibri" w:eastAsiaTheme="minorEastAsia"/>
                <w:color w:val="000000" w:themeColor="text1"/>
                <w:lang w:eastAsia="ja-JP"/>
              </w:rPr>
              <w:t xml:space="preserve"> target or higher. </w:t>
            </w:r>
          </w:p>
          <w:p w:rsidRPr="008A24D1" w:rsidR="008A24D1" w:rsidP="001B5FB6" w:rsidRDefault="008A24D1" w14:paraId="3A89CAED" w14:textId="2915D1EB">
            <w:pPr>
              <w:pStyle w:val="ListParagraph"/>
              <w:numPr>
                <w:ilvl w:val="0"/>
                <w:numId w:val="20"/>
              </w:numPr>
              <w:spacing w:after="120" w:line="264" w:lineRule="auto"/>
              <w:rPr>
                <w:rFonts w:ascii="Calibri" w:hAnsi="Calibri" w:cs="Calibri"/>
                <w:szCs w:val="24"/>
              </w:rPr>
            </w:pPr>
            <w:r w:rsidRPr="008A24D1">
              <w:rPr>
                <w:rFonts w:ascii="Calibri" w:hAnsi="Calibri" w:cs="Calibri"/>
                <w:szCs w:val="24"/>
              </w:rPr>
              <w:t xml:space="preserve">It should be noted that statistical model adjustment </w:t>
            </w:r>
            <w:r w:rsidRPr="008A24D1" w:rsidR="00B251E0">
              <w:rPr>
                <w:rFonts w:ascii="Calibri" w:hAnsi="Calibri" w:cs="Calibri"/>
                <w:szCs w:val="24"/>
              </w:rPr>
              <w:t>has</w:t>
            </w:r>
            <w:r w:rsidRPr="008A24D1">
              <w:rPr>
                <w:rFonts w:ascii="Calibri" w:hAnsi="Calibri" w:cs="Calibri"/>
                <w:szCs w:val="24"/>
              </w:rPr>
              <w:t xml:space="preserve"> not been applied.</w:t>
            </w:r>
          </w:p>
          <w:p w:rsidR="0088751E" w:rsidP="001B5FB6" w:rsidRDefault="0088751E" w14:paraId="733602A3" w14:textId="77777777">
            <w:pPr>
              <w:pStyle w:val="paragraph"/>
              <w:spacing w:before="0" w:beforeAutospacing="0" w:after="0" w:afterAutospacing="0"/>
              <w:ind w:left="2160"/>
              <w:textAlignment w:val="baseline"/>
              <w:rPr>
                <w:rFonts w:ascii="Calibri" w:hAnsi="Calibri" w:cs="Calibri" w:eastAsiaTheme="minorEastAsia"/>
                <w:color w:val="000000" w:themeColor="text1"/>
                <w:lang w:eastAsia="ja-JP"/>
              </w:rPr>
            </w:pPr>
          </w:p>
          <w:p w:rsidR="00A81D1A" w:rsidP="001B5FB6" w:rsidRDefault="00296A20" w14:paraId="74004DAF" w14:textId="77777777">
            <w:pPr>
              <w:pStyle w:val="paragraph"/>
              <w:numPr>
                <w:ilvl w:val="0"/>
                <w:numId w:val="27"/>
              </w:numPr>
              <w:spacing w:before="0" w:beforeAutospacing="0" w:after="0" w:afterAutospacing="0"/>
              <w:textAlignment w:val="baseline"/>
              <w:rPr>
                <w:rFonts w:ascii="Calibri" w:hAnsi="Calibri" w:cs="Calibri" w:eastAsiaTheme="minorEastAsia"/>
                <w:color w:val="000000" w:themeColor="text1"/>
                <w:lang w:eastAsia="ja-JP"/>
              </w:rPr>
            </w:pPr>
            <w:r>
              <w:rPr>
                <w:rFonts w:ascii="Calibri" w:hAnsi="Calibri" w:cs="Calibri" w:eastAsiaTheme="minorEastAsia"/>
                <w:color w:val="000000" w:themeColor="text1"/>
                <w:lang w:eastAsia="ja-JP"/>
              </w:rPr>
              <w:t>Ten takeaways from October’s WIOA presentations</w:t>
            </w:r>
          </w:p>
          <w:p w:rsidRPr="00A81D1A" w:rsidR="00A81D1A" w:rsidP="001B5FB6" w:rsidRDefault="00A81D1A" w14:paraId="380DA11D" w14:textId="77777777">
            <w:pPr>
              <w:pStyle w:val="paragraph"/>
              <w:numPr>
                <w:ilvl w:val="0"/>
                <w:numId w:val="21"/>
              </w:numPr>
              <w:spacing w:before="0" w:beforeAutospacing="0" w:after="0"/>
              <w:textAlignment w:val="baseline"/>
              <w:rPr>
                <w:rFonts w:ascii="Calibri" w:hAnsi="Calibri" w:cs="Calibri" w:eastAsiaTheme="minorEastAsia"/>
                <w:color w:val="000000" w:themeColor="text1"/>
                <w:lang w:eastAsia="ja-JP"/>
              </w:rPr>
            </w:pPr>
            <w:r w:rsidRPr="00A81D1A">
              <w:rPr>
                <w:rFonts w:ascii="Calibri" w:hAnsi="Calibri" w:cs="Calibri" w:eastAsiaTheme="minorEastAsia"/>
                <w:color w:val="000000" w:themeColor="text1"/>
                <w:lang w:eastAsia="ja-JP"/>
              </w:rPr>
              <w:t>All performance measures were either exceeded or were met within 90% of the negotiated targets.</w:t>
            </w:r>
          </w:p>
          <w:p w:rsidRPr="00A81D1A" w:rsidR="00A81D1A" w:rsidP="001B5FB6" w:rsidRDefault="00A81D1A" w14:paraId="7DEAB3A4" w14:textId="77777777">
            <w:pPr>
              <w:pStyle w:val="paragraph"/>
              <w:numPr>
                <w:ilvl w:val="0"/>
                <w:numId w:val="21"/>
              </w:numPr>
              <w:spacing w:after="0"/>
              <w:textAlignment w:val="baseline"/>
              <w:rPr>
                <w:rFonts w:ascii="Calibri" w:hAnsi="Calibri" w:cs="Calibri" w:eastAsiaTheme="minorEastAsia"/>
                <w:color w:val="000000" w:themeColor="text1"/>
                <w:lang w:eastAsia="ja-JP"/>
              </w:rPr>
            </w:pPr>
            <w:proofErr w:type="gramStart"/>
            <w:r w:rsidRPr="00A81D1A">
              <w:rPr>
                <w:rFonts w:ascii="Calibri" w:hAnsi="Calibri" w:cs="Calibri" w:eastAsiaTheme="minorEastAsia"/>
                <w:color w:val="000000" w:themeColor="text1"/>
                <w:lang w:eastAsia="ja-JP"/>
              </w:rPr>
              <w:t>Title</w:t>
            </w:r>
            <w:proofErr w:type="gramEnd"/>
            <w:r w:rsidRPr="00A81D1A">
              <w:rPr>
                <w:rFonts w:ascii="Calibri" w:hAnsi="Calibri" w:cs="Calibri" w:eastAsiaTheme="minorEastAsia"/>
                <w:color w:val="000000" w:themeColor="text1"/>
                <w:lang w:eastAsia="ja-JP"/>
              </w:rPr>
              <w:t xml:space="preserve"> I continues an extensive outreach and technical assistance effort. This includes multiple methods of outreach </w:t>
            </w:r>
            <w:r w:rsidRPr="00A81D1A">
              <w:rPr>
                <w:rFonts w:ascii="Calibri" w:hAnsi="Calibri" w:cs="Calibri" w:eastAsiaTheme="minorEastAsia"/>
                <w:color w:val="000000" w:themeColor="text1"/>
                <w:lang w:eastAsia="ja-JP"/>
              </w:rPr>
              <w:lastRenderedPageBreak/>
              <w:t>to stakeholders and programs to share information on indicators of performance; local performance assessments; upcoming FY24-25 local performance negotiations; and informing and educating about the statistical adjustment model. Identification of local best practices for continuous improvement remains of upmost importance.</w:t>
            </w:r>
          </w:p>
          <w:p w:rsidRPr="00A81D1A" w:rsidR="00A81D1A" w:rsidP="001B5FB6" w:rsidRDefault="00A81D1A" w14:paraId="2FFAA02D" w14:textId="77777777">
            <w:pPr>
              <w:pStyle w:val="paragraph"/>
              <w:numPr>
                <w:ilvl w:val="0"/>
                <w:numId w:val="21"/>
              </w:numPr>
              <w:spacing w:after="0"/>
              <w:textAlignment w:val="baseline"/>
              <w:rPr>
                <w:rFonts w:ascii="Calibri" w:hAnsi="Calibri" w:cs="Calibri" w:eastAsiaTheme="minorEastAsia"/>
                <w:color w:val="000000" w:themeColor="text1"/>
                <w:lang w:eastAsia="ja-JP"/>
              </w:rPr>
            </w:pPr>
            <w:proofErr w:type="gramStart"/>
            <w:r w:rsidRPr="00A81D1A">
              <w:rPr>
                <w:rFonts w:ascii="Calibri" w:hAnsi="Calibri" w:cs="Calibri" w:eastAsiaTheme="minorEastAsia"/>
                <w:color w:val="000000" w:themeColor="text1"/>
                <w:lang w:eastAsia="ja-JP"/>
              </w:rPr>
              <w:t>Title</w:t>
            </w:r>
            <w:proofErr w:type="gramEnd"/>
            <w:r w:rsidRPr="00A81D1A">
              <w:rPr>
                <w:rFonts w:ascii="Calibri" w:hAnsi="Calibri" w:cs="Calibri" w:eastAsiaTheme="minorEastAsia"/>
                <w:color w:val="000000" w:themeColor="text1"/>
                <w:lang w:eastAsia="ja-JP"/>
              </w:rPr>
              <w:t xml:space="preserve"> I expects to receive its Program Year 2022 assessments with adjusted levels of performance from USDOL in early 2024 for all but the Measurable Skill Gains (MSG) indicator. This indicator of performance is not being assessed, as it was determined the available baseline data are not sufficient to produce reliable estimates using the required statistical adjustment model (SAM).</w:t>
            </w:r>
          </w:p>
          <w:p w:rsidRPr="00A81D1A" w:rsidR="00A81D1A" w:rsidP="001B5FB6" w:rsidRDefault="00A81D1A" w14:paraId="3CDFB318" w14:textId="77777777">
            <w:pPr>
              <w:pStyle w:val="paragraph"/>
              <w:numPr>
                <w:ilvl w:val="0"/>
                <w:numId w:val="21"/>
              </w:numPr>
              <w:spacing w:after="0"/>
              <w:textAlignment w:val="baseline"/>
              <w:rPr>
                <w:rFonts w:ascii="Calibri" w:hAnsi="Calibri" w:cs="Calibri" w:eastAsiaTheme="minorEastAsia"/>
                <w:color w:val="000000" w:themeColor="text1"/>
                <w:lang w:eastAsia="ja-JP"/>
              </w:rPr>
            </w:pPr>
            <w:r w:rsidRPr="00A81D1A">
              <w:rPr>
                <w:rFonts w:ascii="Calibri" w:hAnsi="Calibri" w:cs="Calibri" w:eastAsiaTheme="minorEastAsia"/>
                <w:color w:val="000000" w:themeColor="text1"/>
                <w:lang w:eastAsia="ja-JP"/>
              </w:rPr>
              <w:t>Title II (AE) enrollment increased by nearly 36% from the prior PY to near pre-pandemic levels. Title IV (</w:t>
            </w:r>
            <w:proofErr w:type="spellStart"/>
            <w:r w:rsidRPr="00A81D1A">
              <w:rPr>
                <w:rFonts w:ascii="Calibri" w:hAnsi="Calibri" w:cs="Calibri" w:eastAsiaTheme="minorEastAsia"/>
                <w:color w:val="000000" w:themeColor="text1"/>
                <w:lang w:eastAsia="ja-JP"/>
              </w:rPr>
              <w:t>Voc</w:t>
            </w:r>
            <w:proofErr w:type="spellEnd"/>
            <w:r w:rsidRPr="00A81D1A">
              <w:rPr>
                <w:rFonts w:ascii="Calibri" w:hAnsi="Calibri" w:cs="Calibri" w:eastAsiaTheme="minorEastAsia"/>
                <w:color w:val="000000" w:themeColor="text1"/>
                <w:lang w:eastAsia="ja-JP"/>
              </w:rPr>
              <w:t xml:space="preserve"> Rehab) reports a 16.3% increase in referrals above last year.</w:t>
            </w:r>
          </w:p>
          <w:p w:rsidRPr="00A81D1A" w:rsidR="00296A20" w:rsidP="001B5FB6" w:rsidRDefault="00A81D1A" w14:paraId="6581AA50" w14:textId="6CE663E7">
            <w:pPr>
              <w:pStyle w:val="paragraph"/>
              <w:numPr>
                <w:ilvl w:val="0"/>
                <w:numId w:val="21"/>
              </w:numPr>
              <w:spacing w:before="0" w:beforeAutospacing="0" w:after="0" w:afterAutospacing="0"/>
              <w:textAlignment w:val="baseline"/>
              <w:rPr>
                <w:rFonts w:ascii="Calibri" w:hAnsi="Calibri" w:cs="Calibri" w:eastAsiaTheme="minorEastAsia"/>
                <w:color w:val="000000" w:themeColor="text1"/>
                <w:lang w:eastAsia="ja-JP"/>
              </w:rPr>
            </w:pPr>
            <w:r w:rsidRPr="00A81D1A">
              <w:rPr>
                <w:rFonts w:ascii="Calibri" w:hAnsi="Calibri" w:cs="Calibri" w:eastAsiaTheme="minorEastAsia"/>
                <w:color w:val="000000" w:themeColor="text1"/>
                <w:szCs w:val="20"/>
                <w:lang w:eastAsia="ja-JP"/>
              </w:rPr>
              <w:t>The Title II “GED 3 of 4” campaign was successful in pulling in individuals to complete the 4th component of their GED test.</w:t>
            </w:r>
          </w:p>
          <w:p w:rsidRPr="00A81D1A" w:rsidR="00A81D1A" w:rsidP="001B5FB6" w:rsidRDefault="00A81D1A" w14:paraId="16DE1235" w14:textId="77777777">
            <w:pPr>
              <w:pStyle w:val="paragraph"/>
              <w:numPr>
                <w:ilvl w:val="0"/>
                <w:numId w:val="21"/>
              </w:numPr>
              <w:spacing w:after="0"/>
              <w:textAlignment w:val="baseline"/>
              <w:rPr>
                <w:rFonts w:ascii="Calibri" w:hAnsi="Calibri" w:cs="Calibri" w:eastAsiaTheme="minorEastAsia"/>
                <w:color w:val="000000" w:themeColor="text1"/>
                <w:lang w:eastAsia="ja-JP"/>
              </w:rPr>
            </w:pPr>
            <w:r w:rsidRPr="00A81D1A">
              <w:rPr>
                <w:rFonts w:ascii="Calibri" w:hAnsi="Calibri" w:cs="Calibri" w:eastAsiaTheme="minorEastAsia"/>
                <w:color w:val="000000" w:themeColor="text1"/>
                <w:lang w:eastAsia="ja-JP"/>
              </w:rPr>
              <w:t>Titles are currently reviewing allowable assessments for measuring progress. Federal guidance is being released on specific assessments that will be sunsetting soon and those that will be allowed in FY25 and beyond.</w:t>
            </w:r>
          </w:p>
          <w:p w:rsidRPr="00A81D1A" w:rsidR="00A81D1A" w:rsidP="001B5FB6" w:rsidRDefault="00A81D1A" w14:paraId="606D491A" w14:textId="77777777">
            <w:pPr>
              <w:pStyle w:val="paragraph"/>
              <w:numPr>
                <w:ilvl w:val="0"/>
                <w:numId w:val="21"/>
              </w:numPr>
              <w:spacing w:after="0"/>
              <w:textAlignment w:val="baseline"/>
              <w:rPr>
                <w:rFonts w:ascii="Calibri" w:hAnsi="Calibri" w:cs="Calibri" w:eastAsiaTheme="minorEastAsia"/>
                <w:color w:val="000000" w:themeColor="text1"/>
                <w:lang w:eastAsia="ja-JP"/>
              </w:rPr>
            </w:pPr>
            <w:r w:rsidRPr="00A81D1A">
              <w:rPr>
                <w:rFonts w:ascii="Calibri" w:hAnsi="Calibri" w:cs="Calibri" w:eastAsiaTheme="minorEastAsia"/>
                <w:color w:val="000000" w:themeColor="text1"/>
                <w:lang w:eastAsia="ja-JP"/>
              </w:rPr>
              <w:t>Total yearly enrollments in the three Title I programs (Adult, Dislocated Worker, and Youth) have declined over the past few years, following a trend nationally. However, increased enrollments were seen for the first six months of 2023 and are stabilizing over the last three months.</w:t>
            </w:r>
          </w:p>
          <w:p w:rsidRPr="00A81D1A" w:rsidR="00A81D1A" w:rsidP="001B5FB6" w:rsidRDefault="00A81D1A" w14:paraId="5B9A6015" w14:textId="77777777">
            <w:pPr>
              <w:pStyle w:val="paragraph"/>
              <w:numPr>
                <w:ilvl w:val="0"/>
                <w:numId w:val="21"/>
              </w:numPr>
              <w:spacing w:after="0"/>
              <w:textAlignment w:val="baseline"/>
              <w:rPr>
                <w:rFonts w:ascii="Calibri" w:hAnsi="Calibri" w:cs="Calibri" w:eastAsiaTheme="minorEastAsia"/>
                <w:color w:val="000000" w:themeColor="text1"/>
                <w:lang w:eastAsia="ja-JP"/>
              </w:rPr>
            </w:pPr>
            <w:r w:rsidRPr="00A81D1A">
              <w:rPr>
                <w:rFonts w:ascii="Calibri" w:hAnsi="Calibri" w:cs="Calibri" w:eastAsiaTheme="minorEastAsia"/>
                <w:color w:val="000000" w:themeColor="text1"/>
                <w:lang w:eastAsia="ja-JP"/>
              </w:rPr>
              <w:t>Title II reported English Language Learners (ELL), a target population for AE, has seen increased enrollment. ICCB staff are coordinating services with Chicagoland providers to serve ELLs with ongoing instruction in English Language Acquisition and work-based learning.</w:t>
            </w:r>
          </w:p>
          <w:p w:rsidRPr="00A81D1A" w:rsidR="00A81D1A" w:rsidP="001B5FB6" w:rsidRDefault="00A81D1A" w14:paraId="4C64E636" w14:textId="77777777">
            <w:pPr>
              <w:pStyle w:val="paragraph"/>
              <w:numPr>
                <w:ilvl w:val="0"/>
                <w:numId w:val="21"/>
              </w:numPr>
              <w:spacing w:after="0"/>
              <w:textAlignment w:val="baseline"/>
              <w:rPr>
                <w:rFonts w:ascii="Calibri" w:hAnsi="Calibri" w:cs="Calibri" w:eastAsiaTheme="minorEastAsia"/>
                <w:color w:val="000000" w:themeColor="text1"/>
                <w:lang w:eastAsia="ja-JP"/>
              </w:rPr>
            </w:pPr>
            <w:r w:rsidRPr="00A81D1A">
              <w:rPr>
                <w:rFonts w:ascii="Calibri" w:hAnsi="Calibri" w:cs="Calibri" w:eastAsiaTheme="minorEastAsia"/>
                <w:color w:val="000000" w:themeColor="text1"/>
                <w:lang w:eastAsia="ja-JP"/>
              </w:rPr>
              <w:t>Title III reported the implementation of the Reemployment Services and Eligibility Assessment (RESEA) Program Participants being Co-Enrolled in Wagner-Peyser was a major success in the prior reporting year.</w:t>
            </w:r>
          </w:p>
          <w:p w:rsidR="00A81D1A" w:rsidP="001B5FB6" w:rsidRDefault="00A81D1A" w14:paraId="7DBC06D2" w14:textId="55E084A0">
            <w:pPr>
              <w:pStyle w:val="paragraph"/>
              <w:numPr>
                <w:ilvl w:val="0"/>
                <w:numId w:val="21"/>
              </w:numPr>
              <w:spacing w:before="0" w:beforeAutospacing="0" w:after="0" w:afterAutospacing="0"/>
              <w:textAlignment w:val="baseline"/>
              <w:rPr>
                <w:rFonts w:ascii="Calibri" w:hAnsi="Calibri" w:cs="Calibri" w:eastAsiaTheme="minorEastAsia"/>
                <w:color w:val="000000" w:themeColor="text1"/>
                <w:lang w:eastAsia="ja-JP"/>
              </w:rPr>
            </w:pPr>
            <w:r w:rsidRPr="00A81D1A">
              <w:rPr>
                <w:rFonts w:ascii="Calibri" w:hAnsi="Calibri" w:cs="Calibri" w:eastAsiaTheme="minorEastAsia"/>
                <w:color w:val="000000" w:themeColor="text1"/>
                <w:szCs w:val="20"/>
                <w:lang w:eastAsia="ja-JP"/>
              </w:rPr>
              <w:t>Reporting co-enrollment data across all titles continues to present challenges as does capturing employment outcomes without SSNs.</w:t>
            </w:r>
          </w:p>
          <w:p w:rsidR="00296A20" w:rsidP="001B5FB6" w:rsidRDefault="00296A20" w14:paraId="294AD352" w14:textId="7A100FE3">
            <w:pPr>
              <w:pStyle w:val="paragraph"/>
              <w:numPr>
                <w:ilvl w:val="0"/>
                <w:numId w:val="27"/>
              </w:numPr>
              <w:spacing w:before="0" w:beforeAutospacing="0" w:after="0" w:afterAutospacing="0"/>
              <w:textAlignment w:val="baseline"/>
              <w:rPr>
                <w:rFonts w:ascii="Calibri" w:hAnsi="Calibri" w:cs="Calibri" w:eastAsiaTheme="minorEastAsia"/>
                <w:color w:val="000000" w:themeColor="text1"/>
                <w:lang w:eastAsia="ja-JP"/>
              </w:rPr>
            </w:pPr>
            <w:r>
              <w:rPr>
                <w:rFonts w:ascii="Calibri" w:hAnsi="Calibri" w:cs="Calibri" w:eastAsiaTheme="minorEastAsia"/>
                <w:color w:val="000000" w:themeColor="text1"/>
                <w:lang w:eastAsia="ja-JP"/>
              </w:rPr>
              <w:t>Updates to pu</w:t>
            </w:r>
            <w:r w:rsidR="00CE412D">
              <w:rPr>
                <w:rFonts w:ascii="Calibri" w:hAnsi="Calibri" w:cs="Calibri" w:eastAsiaTheme="minorEastAsia"/>
                <w:color w:val="000000" w:themeColor="text1"/>
                <w:lang w:eastAsia="ja-JP"/>
              </w:rPr>
              <w:t>b</w:t>
            </w:r>
            <w:r>
              <w:rPr>
                <w:rFonts w:ascii="Calibri" w:hAnsi="Calibri" w:cs="Calibri" w:eastAsiaTheme="minorEastAsia"/>
                <w:color w:val="000000" w:themeColor="text1"/>
                <w:lang w:eastAsia="ja-JP"/>
              </w:rPr>
              <w:t>lic-facing WIOA dashboard</w:t>
            </w:r>
            <w:r w:rsidR="0088751E">
              <w:rPr>
                <w:rFonts w:ascii="Calibri" w:hAnsi="Calibri" w:cs="Calibri" w:eastAsiaTheme="minorEastAsia"/>
                <w:color w:val="000000" w:themeColor="text1"/>
                <w:lang w:eastAsia="ja-JP"/>
              </w:rPr>
              <w:t>.</w:t>
            </w:r>
          </w:p>
          <w:p w:rsidR="0088751E" w:rsidP="001B5FB6" w:rsidRDefault="0088751E" w14:paraId="57177D29" w14:textId="2EBFA240">
            <w:pPr>
              <w:pStyle w:val="paragraph"/>
              <w:numPr>
                <w:ilvl w:val="0"/>
                <w:numId w:val="28"/>
              </w:numPr>
              <w:spacing w:before="0" w:beforeAutospacing="0" w:after="0" w:afterAutospacing="0"/>
              <w:textAlignment w:val="baseline"/>
              <w:rPr>
                <w:rFonts w:ascii="Calibri" w:hAnsi="Calibri" w:cs="Calibri" w:eastAsiaTheme="minorEastAsia"/>
                <w:color w:val="000000" w:themeColor="text1"/>
                <w:lang w:eastAsia="ja-JP"/>
              </w:rPr>
            </w:pPr>
            <w:r>
              <w:rPr>
                <w:rFonts w:ascii="Calibri" w:hAnsi="Calibri" w:cs="Calibri" w:eastAsiaTheme="minorEastAsia"/>
                <w:color w:val="000000" w:themeColor="text1"/>
                <w:lang w:eastAsia="ja-JP"/>
              </w:rPr>
              <w:t xml:space="preserve">Mr. Brooks shared a </w:t>
            </w:r>
            <w:r w:rsidR="00903BCE">
              <w:rPr>
                <w:rFonts w:ascii="Calibri" w:hAnsi="Calibri" w:cs="Calibri" w:eastAsiaTheme="minorEastAsia"/>
                <w:color w:val="000000" w:themeColor="text1"/>
                <w:lang w:eastAsia="ja-JP"/>
              </w:rPr>
              <w:t xml:space="preserve">Performance and Transparency Dashboard </w:t>
            </w:r>
            <w:r>
              <w:rPr>
                <w:rFonts w:ascii="Calibri" w:hAnsi="Calibri" w:cs="Calibri" w:eastAsiaTheme="minorEastAsia"/>
                <w:color w:val="000000" w:themeColor="text1"/>
                <w:lang w:eastAsia="ja-JP"/>
              </w:rPr>
              <w:t>link with the committee</w:t>
            </w:r>
            <w:r w:rsidR="00903BCE">
              <w:rPr>
                <w:rFonts w:ascii="Calibri" w:hAnsi="Calibri" w:cs="Calibri" w:eastAsiaTheme="minorEastAsia"/>
                <w:color w:val="000000" w:themeColor="text1"/>
                <w:lang w:eastAsia="ja-JP"/>
              </w:rPr>
              <w:t>.</w:t>
            </w:r>
          </w:p>
          <w:p w:rsidR="0088751E" w:rsidP="001B5FB6" w:rsidRDefault="00903BCE" w14:paraId="1A26A84C" w14:textId="29D3B8F0">
            <w:pPr>
              <w:pStyle w:val="paragraph"/>
              <w:numPr>
                <w:ilvl w:val="0"/>
                <w:numId w:val="28"/>
              </w:numPr>
              <w:spacing w:before="0" w:beforeAutospacing="0" w:after="0" w:afterAutospacing="0"/>
              <w:textAlignment w:val="baseline"/>
              <w:rPr>
                <w:rFonts w:ascii="Calibri" w:hAnsi="Calibri" w:cs="Calibri" w:eastAsiaTheme="minorEastAsia"/>
                <w:color w:val="000000" w:themeColor="text1"/>
                <w:lang w:eastAsia="ja-JP"/>
              </w:rPr>
            </w:pPr>
            <w:r>
              <w:rPr>
                <w:rFonts w:ascii="Calibri" w:hAnsi="Calibri" w:cs="Calibri" w:eastAsiaTheme="minorEastAsia"/>
                <w:color w:val="000000" w:themeColor="text1"/>
                <w:lang w:eastAsia="ja-JP"/>
              </w:rPr>
              <w:t xml:space="preserve">Mr. Brooks noted that once the reporting cycle ends, it takes around 45 days to see the data available in the dashboard. </w:t>
            </w:r>
          </w:p>
          <w:p w:rsidR="00903BCE" w:rsidP="001B5FB6" w:rsidRDefault="00903BCE" w14:paraId="25626B91" w14:textId="7DC7CF2F">
            <w:pPr>
              <w:pStyle w:val="paragraph"/>
              <w:numPr>
                <w:ilvl w:val="0"/>
                <w:numId w:val="28"/>
              </w:numPr>
              <w:spacing w:before="0" w:beforeAutospacing="0" w:after="0" w:afterAutospacing="0"/>
              <w:textAlignment w:val="baseline"/>
              <w:rPr>
                <w:rFonts w:ascii="Calibri" w:hAnsi="Calibri" w:cs="Calibri" w:eastAsiaTheme="minorEastAsia"/>
                <w:color w:val="000000" w:themeColor="text1"/>
                <w:lang w:eastAsia="ja-JP"/>
              </w:rPr>
            </w:pPr>
            <w:r>
              <w:rPr>
                <w:rFonts w:ascii="Calibri" w:hAnsi="Calibri" w:cs="Calibri" w:eastAsiaTheme="minorEastAsia"/>
                <w:color w:val="000000" w:themeColor="text1"/>
                <w:lang w:eastAsia="ja-JP"/>
              </w:rPr>
              <w:lastRenderedPageBreak/>
              <w:t xml:space="preserve">End of the year </w:t>
            </w:r>
            <w:r w:rsidR="00FC3CD7">
              <w:rPr>
                <w:rFonts w:ascii="Calibri" w:hAnsi="Calibri" w:cs="Calibri" w:eastAsiaTheme="minorEastAsia"/>
                <w:color w:val="000000" w:themeColor="text1"/>
                <w:lang w:eastAsia="ja-JP"/>
              </w:rPr>
              <w:t xml:space="preserve">reporting </w:t>
            </w:r>
            <w:r>
              <w:rPr>
                <w:rFonts w:ascii="Calibri" w:hAnsi="Calibri" w:cs="Calibri" w:eastAsiaTheme="minorEastAsia"/>
                <w:color w:val="000000" w:themeColor="text1"/>
                <w:lang w:eastAsia="ja-JP"/>
              </w:rPr>
              <w:t xml:space="preserve">outcomes data and </w:t>
            </w:r>
            <w:r w:rsidR="00FC3CD7">
              <w:rPr>
                <w:rFonts w:ascii="Calibri" w:hAnsi="Calibri" w:cs="Calibri" w:eastAsiaTheme="minorEastAsia"/>
                <w:color w:val="000000" w:themeColor="text1"/>
                <w:lang w:eastAsia="ja-JP"/>
              </w:rPr>
              <w:t>enrollment</w:t>
            </w:r>
            <w:r>
              <w:rPr>
                <w:rFonts w:ascii="Calibri" w:hAnsi="Calibri" w:cs="Calibri" w:eastAsiaTheme="minorEastAsia"/>
                <w:color w:val="000000" w:themeColor="text1"/>
                <w:lang w:eastAsia="ja-JP"/>
              </w:rPr>
              <w:t xml:space="preserve"> data </w:t>
            </w:r>
            <w:r w:rsidR="00FC3CD7">
              <w:rPr>
                <w:rFonts w:ascii="Calibri" w:hAnsi="Calibri" w:cs="Calibri" w:eastAsiaTheme="minorEastAsia"/>
                <w:color w:val="000000" w:themeColor="text1"/>
                <w:lang w:eastAsia="ja-JP"/>
              </w:rPr>
              <w:t xml:space="preserve">is expected to be available around November 17. </w:t>
            </w:r>
          </w:p>
          <w:p w:rsidR="00FC3CD7" w:rsidP="001B5FB6" w:rsidRDefault="00FC3CD7" w14:paraId="200F6E7A" w14:textId="721A723E">
            <w:pPr>
              <w:pStyle w:val="paragraph"/>
              <w:numPr>
                <w:ilvl w:val="0"/>
                <w:numId w:val="28"/>
              </w:numPr>
              <w:spacing w:before="0" w:beforeAutospacing="0" w:after="0" w:afterAutospacing="0"/>
              <w:textAlignment w:val="baseline"/>
              <w:rPr>
                <w:rFonts w:ascii="Calibri" w:hAnsi="Calibri" w:cs="Calibri" w:eastAsiaTheme="minorEastAsia"/>
                <w:color w:val="000000" w:themeColor="text1"/>
                <w:lang w:eastAsia="ja-JP"/>
              </w:rPr>
            </w:pPr>
            <w:r>
              <w:rPr>
                <w:rFonts w:ascii="Calibri" w:hAnsi="Calibri" w:cs="Calibri" w:eastAsiaTheme="minorEastAsia"/>
                <w:color w:val="000000" w:themeColor="text1"/>
                <w:lang w:eastAsia="ja-JP"/>
              </w:rPr>
              <w:t xml:space="preserve">The program data that was presented </w:t>
            </w:r>
            <w:r w:rsidR="009D586C">
              <w:rPr>
                <w:rFonts w:ascii="Calibri" w:hAnsi="Calibri" w:cs="Calibri" w:eastAsiaTheme="minorEastAsia"/>
                <w:color w:val="000000" w:themeColor="text1"/>
                <w:lang w:eastAsia="ja-JP"/>
              </w:rPr>
              <w:t xml:space="preserve">on </w:t>
            </w:r>
            <w:r>
              <w:rPr>
                <w:rFonts w:ascii="Calibri" w:hAnsi="Calibri" w:cs="Calibri" w:eastAsiaTheme="minorEastAsia"/>
                <w:color w:val="000000" w:themeColor="text1"/>
                <w:lang w:eastAsia="ja-JP"/>
              </w:rPr>
              <w:t xml:space="preserve">last month is expected to be available </w:t>
            </w:r>
            <w:r w:rsidR="009D586C">
              <w:rPr>
                <w:rFonts w:ascii="Calibri" w:hAnsi="Calibri" w:cs="Calibri" w:eastAsiaTheme="minorEastAsia"/>
                <w:color w:val="000000" w:themeColor="text1"/>
                <w:lang w:eastAsia="ja-JP"/>
              </w:rPr>
              <w:t xml:space="preserve">in the dashboard </w:t>
            </w:r>
            <w:r>
              <w:rPr>
                <w:rFonts w:ascii="Calibri" w:hAnsi="Calibri" w:cs="Calibri" w:eastAsiaTheme="minorEastAsia"/>
                <w:color w:val="000000" w:themeColor="text1"/>
                <w:lang w:eastAsia="ja-JP"/>
              </w:rPr>
              <w:t xml:space="preserve">by the end of November. </w:t>
            </w:r>
          </w:p>
          <w:p w:rsidR="00CE412D" w:rsidP="001B5FB6" w:rsidRDefault="00CE412D" w14:paraId="4E67A38B" w14:textId="77777777">
            <w:pPr>
              <w:pStyle w:val="paragraph"/>
              <w:spacing w:before="0" w:beforeAutospacing="0" w:after="0" w:afterAutospacing="0"/>
              <w:ind w:left="1440"/>
              <w:textAlignment w:val="baseline"/>
              <w:rPr>
                <w:rFonts w:ascii="Calibri" w:hAnsi="Calibri" w:cs="Calibri" w:eastAsiaTheme="minorEastAsia"/>
                <w:color w:val="000000" w:themeColor="text1"/>
                <w:lang w:eastAsia="ja-JP"/>
              </w:rPr>
            </w:pPr>
          </w:p>
          <w:p w:rsidR="00A81D1A" w:rsidP="001B5FB6" w:rsidRDefault="00A81D1A" w14:paraId="2DEAF86F" w14:textId="4D0EE4A3">
            <w:pPr>
              <w:pStyle w:val="paragraph"/>
              <w:spacing w:before="0" w:beforeAutospacing="0" w:after="0" w:afterAutospacing="0"/>
              <w:textAlignment w:val="baseline"/>
              <w:rPr>
                <w:rFonts w:ascii="Calibri" w:hAnsi="Calibri" w:cs="Calibri" w:eastAsiaTheme="minorEastAsia"/>
                <w:color w:val="000000" w:themeColor="text1"/>
                <w:lang w:eastAsia="ja-JP"/>
              </w:rPr>
            </w:pPr>
            <w:r>
              <w:rPr>
                <w:rFonts w:ascii="Calibri" w:hAnsi="Calibri" w:cs="Calibri" w:eastAsiaTheme="minorEastAsia"/>
                <w:color w:val="000000" w:themeColor="text1"/>
                <w:lang w:eastAsia="ja-JP"/>
              </w:rPr>
              <w:t>Presentation schedule to the CIC committee</w:t>
            </w:r>
          </w:p>
          <w:p w:rsidR="00A81D1A" w:rsidP="001B5FB6" w:rsidRDefault="00A81D1A" w14:paraId="19400FBF" w14:textId="362BD5AD">
            <w:pPr>
              <w:pStyle w:val="paragraph"/>
              <w:numPr>
                <w:ilvl w:val="0"/>
                <w:numId w:val="22"/>
              </w:numPr>
              <w:spacing w:before="0" w:beforeAutospacing="0" w:after="0" w:afterAutospacing="0"/>
              <w:textAlignment w:val="baseline"/>
              <w:rPr>
                <w:rFonts w:ascii="Calibri" w:hAnsi="Calibri" w:cs="Calibri" w:eastAsiaTheme="minorEastAsia"/>
                <w:color w:val="000000" w:themeColor="text1"/>
                <w:lang w:eastAsia="ja-JP"/>
              </w:rPr>
            </w:pPr>
            <w:r>
              <w:rPr>
                <w:rFonts w:ascii="Calibri" w:hAnsi="Calibri" w:cs="Calibri" w:eastAsiaTheme="minorEastAsia"/>
                <w:color w:val="000000" w:themeColor="text1"/>
                <w:lang w:eastAsia="ja-JP"/>
              </w:rPr>
              <w:t>First presentation of the program year occurs in March or April.</w:t>
            </w:r>
          </w:p>
          <w:p w:rsidR="00A81D1A" w:rsidP="001B5FB6" w:rsidRDefault="00A81D1A" w14:paraId="4D2E99F4" w14:textId="066F5D97">
            <w:pPr>
              <w:pStyle w:val="paragraph"/>
              <w:numPr>
                <w:ilvl w:val="0"/>
                <w:numId w:val="22"/>
              </w:numPr>
              <w:spacing w:before="0" w:beforeAutospacing="0" w:after="0" w:afterAutospacing="0"/>
              <w:textAlignment w:val="baseline"/>
              <w:rPr>
                <w:rFonts w:ascii="Calibri" w:hAnsi="Calibri" w:cs="Calibri" w:eastAsiaTheme="minorEastAsia"/>
                <w:color w:val="000000" w:themeColor="text1"/>
                <w:lang w:eastAsia="ja-JP"/>
              </w:rPr>
            </w:pPr>
            <w:r>
              <w:rPr>
                <w:rFonts w:ascii="Calibri" w:hAnsi="Calibri" w:cs="Calibri" w:eastAsiaTheme="minorEastAsia"/>
                <w:color w:val="000000" w:themeColor="text1"/>
                <w:lang w:eastAsia="ja-JP"/>
              </w:rPr>
              <w:t>Second presentation of the program year occurs in October.</w:t>
            </w:r>
          </w:p>
          <w:p w:rsidR="00A81D1A" w:rsidP="001B5FB6" w:rsidRDefault="00A81D1A" w14:paraId="60C38396" w14:textId="77777777">
            <w:pPr>
              <w:pStyle w:val="paragraph"/>
              <w:spacing w:before="0" w:beforeAutospacing="0" w:after="0" w:afterAutospacing="0"/>
              <w:textAlignment w:val="baseline"/>
              <w:rPr>
                <w:rFonts w:ascii="Calibri" w:hAnsi="Calibri" w:cs="Calibri" w:eastAsiaTheme="minorEastAsia"/>
                <w:color w:val="000000" w:themeColor="text1"/>
                <w:lang w:eastAsia="ja-JP"/>
              </w:rPr>
            </w:pPr>
          </w:p>
          <w:p w:rsidRPr="00434C69" w:rsidR="002978C2" w:rsidP="001B5FB6" w:rsidRDefault="00296A20" w14:paraId="130F06BB" w14:textId="63750722">
            <w:pPr>
              <w:pStyle w:val="paragraph"/>
              <w:spacing w:before="0" w:beforeAutospacing="0" w:after="0" w:afterAutospacing="0"/>
              <w:textAlignment w:val="baseline"/>
              <w:rPr>
                <w:rFonts w:ascii="Calibri" w:hAnsi="Calibri" w:cs="Calibri" w:eastAsiaTheme="minorEastAsia"/>
                <w:color w:val="000000" w:themeColor="text1"/>
                <w:lang w:eastAsia="ja-JP"/>
              </w:rPr>
            </w:pPr>
            <w:r>
              <w:rPr>
                <w:rFonts w:ascii="Calibri" w:hAnsi="Calibri" w:cs="Calibri" w:eastAsiaTheme="minorEastAsia"/>
                <w:color w:val="000000" w:themeColor="text1"/>
                <w:lang w:eastAsia="ja-JP"/>
              </w:rPr>
              <w:t>Next Steps:</w:t>
            </w:r>
            <w:r w:rsidR="00A81D1A">
              <w:rPr>
                <w:rFonts w:ascii="Calibri" w:hAnsi="Calibri" w:cs="Calibri" w:eastAsiaTheme="minorEastAsia"/>
                <w:color w:val="000000" w:themeColor="text1"/>
                <w:lang w:eastAsia="ja-JP"/>
              </w:rPr>
              <w:t xml:space="preserve"> Thoughts/questions on process and bi-annual updates from agency representatives. </w:t>
            </w:r>
          </w:p>
        </w:tc>
        <w:tc>
          <w:tcPr>
            <w:cnfStyle w:val="000000000000" w:firstRow="0" w:lastRow="0" w:firstColumn="0" w:lastColumn="0" w:oddVBand="0" w:evenVBand="0" w:oddHBand="0" w:evenHBand="0" w:firstRowFirstColumn="0" w:firstRowLastColumn="0" w:lastRowFirstColumn="0" w:lastRowLastColumn="0"/>
            <w:tcW w:w="1891" w:type="dxa"/>
            <w:tcBorders>
              <w:top w:val="single" w:color="auto" w:sz="4" w:space="0"/>
              <w:bottom w:val="nil"/>
            </w:tcBorders>
            <w:tcMar/>
          </w:tcPr>
          <w:p w:rsidRPr="002C145D" w:rsidR="002C145D" w:rsidP="001B5FB6" w:rsidRDefault="00822CA4" w14:paraId="4D9269E5" w14:textId="626A3947">
            <w:pPr>
              <w:ind w:left="163"/>
              <w:rPr>
                <w:rFonts w:ascii="Calibri" w:hAnsi="Calibri" w:cs="Calibri"/>
                <w:szCs w:val="24"/>
              </w:rPr>
            </w:pPr>
            <w:r>
              <w:rPr>
                <w:rFonts w:ascii="Calibri" w:hAnsi="Calibri" w:cs="Calibri"/>
                <w:szCs w:val="24"/>
              </w:rPr>
              <w:lastRenderedPageBreak/>
              <w:t xml:space="preserve">Jay Brooks </w:t>
            </w:r>
          </w:p>
          <w:p w:rsidR="009B06D1" w:rsidP="001B5FB6" w:rsidRDefault="009B06D1" w14:paraId="3261509D" w14:textId="77777777">
            <w:pPr>
              <w:ind w:left="144"/>
              <w:rPr>
                <w:rFonts w:ascii="Calibri" w:hAnsi="Calibri" w:cs="Calibri"/>
                <w:szCs w:val="24"/>
              </w:rPr>
            </w:pPr>
          </w:p>
          <w:p w:rsidR="00E7242E" w:rsidP="001B5FB6" w:rsidRDefault="00E7242E" w14:paraId="71C72DF2" w14:textId="77777777">
            <w:pPr>
              <w:ind w:left="144"/>
              <w:rPr>
                <w:rFonts w:ascii="Calibri" w:hAnsi="Calibri" w:cs="Calibri"/>
                <w:szCs w:val="24"/>
              </w:rPr>
            </w:pPr>
          </w:p>
          <w:p w:rsidRPr="002C145D" w:rsidR="00E7242E" w:rsidP="001B5FB6" w:rsidRDefault="00E7242E" w14:paraId="4281E277" w14:textId="586C4B52">
            <w:pPr>
              <w:ind w:left="144"/>
              <w:rPr>
                <w:rFonts w:ascii="Calibri" w:hAnsi="Calibri" w:cs="Calibri"/>
                <w:szCs w:val="24"/>
              </w:rPr>
            </w:pPr>
          </w:p>
        </w:tc>
      </w:tr>
      <w:tr w:rsidRPr="002C145D" w:rsidR="00E93E3F" w:rsidTr="7DD5BB2A" w14:paraId="490644CB" w14:textId="77777777">
        <w:trPr>
          <w:trHeight w:val="432"/>
        </w:trPr>
        <w:tc>
          <w:tcPr>
            <w:cnfStyle w:val="000000000000" w:firstRow="0" w:lastRow="0" w:firstColumn="0" w:lastColumn="0" w:oddVBand="0" w:evenVBand="0" w:oddHBand="0" w:evenHBand="0" w:firstRowFirstColumn="0" w:firstRowLastColumn="0" w:lastRowFirstColumn="0" w:lastRowLastColumn="0"/>
            <w:tcW w:w="990" w:type="dxa"/>
            <w:tcBorders>
              <w:top w:val="single" w:color="auto" w:sz="4" w:space="0"/>
              <w:bottom w:val="nil"/>
            </w:tcBorders>
            <w:tcMar/>
          </w:tcPr>
          <w:p w:rsidRPr="002C145D" w:rsidR="00E93E3F" w:rsidP="001B5FB6" w:rsidRDefault="00434C69" w14:paraId="774CAC9E" w14:textId="62E6A77A">
            <w:pPr>
              <w:rPr>
                <w:rFonts w:ascii="Calibri" w:hAnsi="Calibri" w:cs="Calibri"/>
                <w:color w:val="0D0D0D" w:themeColor="text1" w:themeTint="F2"/>
                <w:szCs w:val="24"/>
              </w:rPr>
            </w:pPr>
            <w:r>
              <w:rPr>
                <w:rFonts w:ascii="Calibri" w:hAnsi="Calibri" w:cs="Calibri"/>
                <w:color w:val="0D0D0D" w:themeColor="text1" w:themeTint="F2"/>
                <w:szCs w:val="24"/>
              </w:rPr>
              <w:lastRenderedPageBreak/>
              <w:t>2</w:t>
            </w:r>
            <w:r w:rsidRPr="002C145D" w:rsidR="008F69C2">
              <w:rPr>
                <w:rFonts w:ascii="Calibri" w:hAnsi="Calibri" w:cs="Calibri"/>
                <w:color w:val="0D0D0D" w:themeColor="text1" w:themeTint="F2"/>
                <w:szCs w:val="24"/>
              </w:rPr>
              <w:t>:</w:t>
            </w:r>
            <w:r w:rsidR="000E4875">
              <w:rPr>
                <w:rFonts w:ascii="Calibri" w:hAnsi="Calibri" w:cs="Calibri"/>
                <w:color w:val="0D0D0D" w:themeColor="text1" w:themeTint="F2"/>
                <w:szCs w:val="24"/>
              </w:rPr>
              <w:t>00</w:t>
            </w:r>
            <w:r w:rsidRPr="002C145D" w:rsidR="008F69C2">
              <w:rPr>
                <w:rFonts w:ascii="Calibri" w:hAnsi="Calibri" w:cs="Calibri"/>
                <w:color w:val="0D0D0D" w:themeColor="text1" w:themeTint="F2"/>
                <w:szCs w:val="24"/>
              </w:rPr>
              <w:t xml:space="preserve"> </w:t>
            </w:r>
            <w:r>
              <w:rPr>
                <w:rFonts w:ascii="Calibri" w:hAnsi="Calibri" w:cs="Calibri"/>
                <w:color w:val="0D0D0D" w:themeColor="text1" w:themeTint="F2"/>
                <w:szCs w:val="24"/>
              </w:rPr>
              <w:t>P</w:t>
            </w:r>
            <w:r w:rsidR="000E4875">
              <w:rPr>
                <w:rFonts w:ascii="Calibri" w:hAnsi="Calibri" w:cs="Calibri"/>
                <w:color w:val="0D0D0D" w:themeColor="text1" w:themeTint="F2"/>
                <w:szCs w:val="24"/>
              </w:rPr>
              <w:t>M</w:t>
            </w:r>
          </w:p>
        </w:tc>
        <w:tc>
          <w:tcPr>
            <w:cnfStyle w:val="000000000000" w:firstRow="0" w:lastRow="0" w:firstColumn="0" w:lastColumn="0" w:oddVBand="0" w:evenVBand="0" w:oddHBand="0" w:evenHBand="0" w:firstRowFirstColumn="0" w:firstRowLastColumn="0" w:lastRowFirstColumn="0" w:lastRowLastColumn="0"/>
            <w:tcW w:w="7290" w:type="dxa"/>
            <w:tcBorders>
              <w:top w:val="single" w:color="auto" w:sz="4" w:space="0"/>
              <w:bottom w:val="nil"/>
            </w:tcBorders>
            <w:tcMar/>
          </w:tcPr>
          <w:p w:rsidR="008A27E3" w:rsidP="001B5FB6" w:rsidRDefault="008171B8" w14:paraId="2E37A5FC" w14:textId="77777777">
            <w:pPr>
              <w:rPr>
                <w:rFonts w:ascii="Calibri" w:hAnsi="Calibri" w:cs="Calibri"/>
                <w:szCs w:val="24"/>
              </w:rPr>
            </w:pPr>
            <w:r w:rsidRPr="002C145D">
              <w:rPr>
                <w:rFonts w:ascii="Calibri" w:hAnsi="Calibri" w:cs="Calibri"/>
                <w:szCs w:val="24"/>
              </w:rPr>
              <w:t>New Business/Old Busines</w:t>
            </w:r>
            <w:r w:rsidRPr="002C145D" w:rsidR="00B160A6">
              <w:rPr>
                <w:rFonts w:ascii="Calibri" w:hAnsi="Calibri" w:cs="Calibri"/>
                <w:szCs w:val="24"/>
              </w:rPr>
              <w:t>s</w:t>
            </w:r>
          </w:p>
          <w:p w:rsidR="00F91BC1" w:rsidP="001B5FB6" w:rsidRDefault="00F91BC1" w14:paraId="2B81C3B6" w14:textId="77777777">
            <w:pPr>
              <w:rPr>
                <w:rFonts w:ascii="Calibri" w:hAnsi="Calibri" w:cs="Calibri"/>
                <w:szCs w:val="24"/>
              </w:rPr>
            </w:pPr>
          </w:p>
          <w:p w:rsidR="00F91BC1" w:rsidP="001B5FB6" w:rsidRDefault="00F91BC1" w14:paraId="5DB6E384" w14:textId="25CA3474">
            <w:pPr>
              <w:rPr>
                <w:rFonts w:ascii="Calibri" w:hAnsi="Calibri" w:cs="Calibri"/>
                <w:szCs w:val="24"/>
              </w:rPr>
            </w:pPr>
            <w:r>
              <w:rPr>
                <w:rFonts w:ascii="Calibri" w:hAnsi="Calibri" w:cs="Calibri"/>
                <w:szCs w:val="24"/>
              </w:rPr>
              <w:t>Next Meeting:</w:t>
            </w:r>
          </w:p>
          <w:p w:rsidR="00F310D8" w:rsidP="001B5FB6" w:rsidRDefault="00434C69" w14:paraId="7E2E99DF" w14:textId="6690ADAE">
            <w:pPr>
              <w:pStyle w:val="ListParagraph"/>
              <w:numPr>
                <w:ilvl w:val="0"/>
                <w:numId w:val="17"/>
              </w:numPr>
              <w:rPr>
                <w:rFonts w:ascii="Calibri" w:hAnsi="Calibri" w:cs="Calibri"/>
                <w:szCs w:val="24"/>
              </w:rPr>
            </w:pPr>
            <w:r>
              <w:rPr>
                <w:rFonts w:ascii="Calibri" w:hAnsi="Calibri" w:cs="Calibri"/>
                <w:szCs w:val="24"/>
              </w:rPr>
              <w:t>Evaluation Workgroup Update.</w:t>
            </w:r>
          </w:p>
          <w:p w:rsidR="00F91BC1" w:rsidP="001B5FB6" w:rsidRDefault="00F91BC1" w14:paraId="7C69E0FB" w14:textId="5763E020">
            <w:pPr>
              <w:pStyle w:val="ListParagraph"/>
              <w:numPr>
                <w:ilvl w:val="0"/>
                <w:numId w:val="17"/>
              </w:numPr>
              <w:rPr>
                <w:rFonts w:ascii="Calibri" w:hAnsi="Calibri" w:cs="Calibri"/>
                <w:szCs w:val="24"/>
              </w:rPr>
            </w:pPr>
            <w:r>
              <w:rPr>
                <w:rFonts w:ascii="Calibri" w:hAnsi="Calibri" w:cs="Calibri"/>
                <w:szCs w:val="24"/>
              </w:rPr>
              <w:t>Policy process update.</w:t>
            </w:r>
          </w:p>
          <w:p w:rsidR="00F91BC1" w:rsidP="001B5FB6" w:rsidRDefault="00F91BC1" w14:paraId="3698A721" w14:textId="21962D59">
            <w:pPr>
              <w:pStyle w:val="ListParagraph"/>
              <w:numPr>
                <w:ilvl w:val="0"/>
                <w:numId w:val="17"/>
              </w:numPr>
              <w:rPr>
                <w:rFonts w:ascii="Calibri" w:hAnsi="Calibri" w:cs="Calibri"/>
                <w:szCs w:val="24"/>
              </w:rPr>
            </w:pPr>
            <w:r>
              <w:rPr>
                <w:rFonts w:ascii="Calibri" w:hAnsi="Calibri" w:cs="Calibri"/>
                <w:szCs w:val="24"/>
              </w:rPr>
              <w:t>Are there other topic suggestions?</w:t>
            </w:r>
          </w:p>
          <w:p w:rsidRPr="00F91BC1" w:rsidR="00F91BC1" w:rsidP="001B5FB6" w:rsidRDefault="00F91BC1" w14:paraId="2F28739C" w14:textId="5BA0732A">
            <w:pPr>
              <w:rPr>
                <w:rFonts w:ascii="Calibri" w:hAnsi="Calibri" w:cs="Calibri"/>
                <w:szCs w:val="24"/>
              </w:rPr>
            </w:pPr>
            <w:r>
              <w:rPr>
                <w:rFonts w:ascii="Calibri" w:hAnsi="Calibri" w:cs="Calibri"/>
                <w:szCs w:val="24"/>
              </w:rPr>
              <w:t>New Business</w:t>
            </w:r>
          </w:p>
          <w:p w:rsidR="00434C69" w:rsidP="001B5FB6" w:rsidRDefault="00434C69" w14:paraId="6B3A20D5" w14:textId="05AB4F6C">
            <w:pPr>
              <w:pStyle w:val="ListParagraph"/>
              <w:numPr>
                <w:ilvl w:val="0"/>
                <w:numId w:val="17"/>
              </w:numPr>
              <w:rPr>
                <w:rFonts w:ascii="Calibri" w:hAnsi="Calibri" w:cs="Calibri"/>
                <w:szCs w:val="24"/>
              </w:rPr>
            </w:pPr>
            <w:r>
              <w:rPr>
                <w:rFonts w:ascii="Calibri" w:hAnsi="Calibri" w:cs="Calibri"/>
                <w:szCs w:val="24"/>
              </w:rPr>
              <w:t>IWIB Committee Structure and how the IWIB can be proactive in supporting WIOA Legislation</w:t>
            </w:r>
          </w:p>
          <w:p w:rsidR="00F01DD4" w:rsidP="001B5FB6" w:rsidRDefault="00F01DD4" w14:paraId="4F414A46" w14:textId="77777777">
            <w:pPr>
              <w:pStyle w:val="ListParagraph"/>
              <w:ind w:left="1440"/>
              <w:rPr>
                <w:rFonts w:ascii="Calibri" w:hAnsi="Calibri" w:cs="Calibri"/>
                <w:szCs w:val="24"/>
              </w:rPr>
            </w:pPr>
          </w:p>
          <w:p w:rsidRPr="00F01DD4" w:rsidR="00343AC1" w:rsidP="001B5FB6" w:rsidRDefault="00F01DD4" w14:paraId="5F2C2C8A" w14:textId="45C84B08">
            <w:pPr>
              <w:rPr>
                <w:rFonts w:ascii="Calibri" w:hAnsi="Calibri" w:cs="Calibri"/>
                <w:szCs w:val="24"/>
              </w:rPr>
            </w:pPr>
            <w:r>
              <w:rPr>
                <w:rFonts w:ascii="Calibri" w:hAnsi="Calibri" w:cs="Calibri"/>
                <w:szCs w:val="24"/>
              </w:rPr>
              <w:t>Chairperson McClinton</w:t>
            </w:r>
            <w:r w:rsidRPr="00F01DD4" w:rsidR="00067B24">
              <w:rPr>
                <w:rFonts w:ascii="Calibri" w:hAnsi="Calibri" w:cs="Calibri"/>
                <w:szCs w:val="24"/>
              </w:rPr>
              <w:t xml:space="preserve"> </w:t>
            </w:r>
            <w:r w:rsidR="00D14D26">
              <w:rPr>
                <w:rFonts w:ascii="Calibri" w:hAnsi="Calibri" w:cs="Calibri"/>
                <w:szCs w:val="24"/>
              </w:rPr>
              <w:t xml:space="preserve">noted that the committee should be aware of their new role to provide </w:t>
            </w:r>
            <w:r w:rsidR="007C3640">
              <w:rPr>
                <w:rFonts w:ascii="Calibri" w:hAnsi="Calibri" w:cs="Calibri"/>
                <w:szCs w:val="24"/>
              </w:rPr>
              <w:t xml:space="preserve">proactive </w:t>
            </w:r>
            <w:r w:rsidR="00D14D26">
              <w:rPr>
                <w:rFonts w:ascii="Calibri" w:hAnsi="Calibri" w:cs="Calibri"/>
                <w:szCs w:val="24"/>
              </w:rPr>
              <w:t xml:space="preserve">support </w:t>
            </w:r>
            <w:r w:rsidR="007C3640">
              <w:rPr>
                <w:rFonts w:ascii="Calibri" w:hAnsi="Calibri" w:cs="Calibri"/>
                <w:szCs w:val="24"/>
              </w:rPr>
              <w:t>on</w:t>
            </w:r>
            <w:r w:rsidR="00D14D26">
              <w:rPr>
                <w:rFonts w:ascii="Calibri" w:hAnsi="Calibri" w:cs="Calibri"/>
                <w:szCs w:val="24"/>
              </w:rPr>
              <w:t xml:space="preserve"> WIOA</w:t>
            </w:r>
            <w:r w:rsidR="007C3640">
              <w:rPr>
                <w:rFonts w:ascii="Calibri" w:hAnsi="Calibri" w:cs="Calibri"/>
                <w:szCs w:val="24"/>
              </w:rPr>
              <w:t xml:space="preserve"> legislation</w:t>
            </w:r>
            <w:r w:rsidR="00D14D26">
              <w:rPr>
                <w:rFonts w:ascii="Calibri" w:hAnsi="Calibri" w:cs="Calibri"/>
                <w:szCs w:val="24"/>
              </w:rPr>
              <w:t xml:space="preserve"> in new ways. This new role requires that the Executive Committee look at committee performance</w:t>
            </w:r>
            <w:r w:rsidR="00B05916">
              <w:rPr>
                <w:rFonts w:ascii="Calibri" w:hAnsi="Calibri" w:cs="Calibri"/>
                <w:szCs w:val="24"/>
              </w:rPr>
              <w:t xml:space="preserve"> and structure</w:t>
            </w:r>
            <w:r w:rsidR="00D14D26">
              <w:rPr>
                <w:rFonts w:ascii="Calibri" w:hAnsi="Calibri" w:cs="Calibri"/>
                <w:szCs w:val="24"/>
              </w:rPr>
              <w:t>.</w:t>
            </w:r>
          </w:p>
          <w:p w:rsidRPr="009D0556" w:rsidR="005B07B9" w:rsidP="009D0556" w:rsidRDefault="00CA60F8" w14:paraId="5387124C" w14:textId="2AADB577">
            <w:pPr>
              <w:pStyle w:val="ListParagraph"/>
              <w:numPr>
                <w:ilvl w:val="1"/>
                <w:numId w:val="31"/>
              </w:numPr>
              <w:rPr>
                <w:rFonts w:ascii="Calibri" w:hAnsi="Calibri" w:cs="Calibri"/>
                <w:szCs w:val="24"/>
              </w:rPr>
            </w:pPr>
            <w:r>
              <w:rPr>
                <w:rFonts w:ascii="Calibri" w:hAnsi="Calibri" w:cs="Calibri"/>
                <w:szCs w:val="24"/>
              </w:rPr>
              <w:t xml:space="preserve">The </w:t>
            </w:r>
            <w:r w:rsidR="00434C69">
              <w:rPr>
                <w:rFonts w:ascii="Calibri" w:hAnsi="Calibri" w:cs="Calibri"/>
                <w:szCs w:val="24"/>
              </w:rPr>
              <w:t>CIC Charte</w:t>
            </w:r>
            <w:r w:rsidR="00067B24">
              <w:rPr>
                <w:rFonts w:ascii="Calibri" w:hAnsi="Calibri" w:cs="Calibri"/>
                <w:szCs w:val="24"/>
              </w:rPr>
              <w:t>r will allow</w:t>
            </w:r>
            <w:r w:rsidR="003B2B0B">
              <w:rPr>
                <w:rFonts w:ascii="Calibri" w:hAnsi="Calibri" w:cs="Calibri"/>
                <w:szCs w:val="24"/>
              </w:rPr>
              <w:t xml:space="preserve"> new</w:t>
            </w:r>
            <w:r w:rsidR="00067B24">
              <w:rPr>
                <w:rFonts w:ascii="Calibri" w:hAnsi="Calibri" w:cs="Calibri"/>
                <w:szCs w:val="24"/>
              </w:rPr>
              <w:t xml:space="preserve"> member</w:t>
            </w:r>
            <w:r w:rsidR="003B2B0B">
              <w:rPr>
                <w:rFonts w:ascii="Calibri" w:hAnsi="Calibri" w:cs="Calibri"/>
                <w:szCs w:val="24"/>
              </w:rPr>
              <w:t>s and staff</w:t>
            </w:r>
            <w:r w:rsidR="00067B24">
              <w:rPr>
                <w:rFonts w:ascii="Calibri" w:hAnsi="Calibri" w:cs="Calibri"/>
                <w:szCs w:val="24"/>
              </w:rPr>
              <w:t xml:space="preserve"> to see the charge of the committee</w:t>
            </w:r>
            <w:r w:rsidR="003B2B0B">
              <w:rPr>
                <w:rFonts w:ascii="Calibri" w:hAnsi="Calibri" w:cs="Calibri"/>
                <w:szCs w:val="24"/>
              </w:rPr>
              <w:t>, membership</w:t>
            </w:r>
            <w:r w:rsidR="00551A1C">
              <w:rPr>
                <w:rFonts w:ascii="Calibri" w:hAnsi="Calibri" w:cs="Calibri"/>
                <w:szCs w:val="24"/>
              </w:rPr>
              <w:t>,</w:t>
            </w:r>
            <w:r w:rsidR="003B2B0B">
              <w:rPr>
                <w:rFonts w:ascii="Calibri" w:hAnsi="Calibri" w:cs="Calibri"/>
                <w:szCs w:val="24"/>
              </w:rPr>
              <w:t xml:space="preserve"> and goals of the committee. </w:t>
            </w:r>
          </w:p>
        </w:tc>
        <w:tc>
          <w:tcPr>
            <w:cnfStyle w:val="000000000000" w:firstRow="0" w:lastRow="0" w:firstColumn="0" w:lastColumn="0" w:oddVBand="0" w:evenVBand="0" w:oddHBand="0" w:evenHBand="0" w:firstRowFirstColumn="0" w:firstRowLastColumn="0" w:lastRowFirstColumn="0" w:lastRowLastColumn="0"/>
            <w:tcW w:w="1891" w:type="dxa"/>
            <w:tcBorders>
              <w:top w:val="single" w:color="auto" w:sz="4" w:space="0"/>
              <w:bottom w:val="nil"/>
            </w:tcBorders>
            <w:tcMar/>
          </w:tcPr>
          <w:p w:rsidRPr="002C145D" w:rsidR="00E93E3F" w:rsidP="001B5FB6" w:rsidRDefault="00A324BA" w14:paraId="7FD5D2D5" w14:textId="3EC0B972">
            <w:pPr>
              <w:ind w:left="150"/>
              <w:rPr>
                <w:rFonts w:ascii="Calibri" w:hAnsi="Calibri" w:cs="Calibri"/>
                <w:color w:val="0D0D0D" w:themeColor="text1" w:themeTint="F2"/>
                <w:szCs w:val="24"/>
              </w:rPr>
            </w:pPr>
            <w:r>
              <w:rPr>
                <w:rFonts w:ascii="Calibri" w:hAnsi="Calibri" w:cs="Calibri"/>
                <w:color w:val="0D0D0D" w:themeColor="text1" w:themeTint="F2"/>
                <w:szCs w:val="24"/>
              </w:rPr>
              <w:t>Marlon McClinton</w:t>
            </w:r>
          </w:p>
        </w:tc>
      </w:tr>
      <w:tr w:rsidRPr="002C145D" w:rsidR="00622D10" w:rsidTr="7DD5BB2A" w14:paraId="4F00AFD0" w14:textId="77777777">
        <w:trPr>
          <w:trHeight w:val="63"/>
        </w:trPr>
        <w:tc>
          <w:tcPr>
            <w:cnfStyle w:val="000000000000" w:firstRow="0" w:lastRow="0" w:firstColumn="0" w:lastColumn="0" w:oddVBand="0" w:evenVBand="0" w:oddHBand="0" w:evenHBand="0" w:firstRowFirstColumn="0" w:firstRowLastColumn="0" w:lastRowFirstColumn="0" w:lastRowLastColumn="0"/>
            <w:tcW w:w="990" w:type="dxa"/>
            <w:tcBorders>
              <w:top w:val="single" w:color="auto" w:sz="4" w:space="0"/>
              <w:bottom w:val="single" w:color="auto" w:sz="4" w:space="0"/>
            </w:tcBorders>
            <w:tcMar/>
          </w:tcPr>
          <w:p w:rsidRPr="002C145D" w:rsidR="00622D10" w:rsidP="001B5FB6" w:rsidRDefault="00434C69" w14:paraId="0D9D7EF6" w14:textId="462BBF09">
            <w:pPr>
              <w:rPr>
                <w:rFonts w:ascii="Calibri" w:hAnsi="Calibri" w:cs="Calibri"/>
                <w:szCs w:val="24"/>
              </w:rPr>
            </w:pPr>
            <w:r>
              <w:rPr>
                <w:rFonts w:ascii="Calibri" w:hAnsi="Calibri" w:cs="Calibri"/>
                <w:szCs w:val="24"/>
              </w:rPr>
              <w:t>2</w:t>
            </w:r>
            <w:r w:rsidRPr="002C145D" w:rsidR="008F69C2">
              <w:rPr>
                <w:rFonts w:ascii="Calibri" w:hAnsi="Calibri" w:cs="Calibri"/>
                <w:szCs w:val="24"/>
              </w:rPr>
              <w:t>:</w:t>
            </w:r>
            <w:r w:rsidR="005E67CC">
              <w:rPr>
                <w:rFonts w:ascii="Calibri" w:hAnsi="Calibri" w:cs="Calibri"/>
                <w:szCs w:val="24"/>
              </w:rPr>
              <w:t>10</w:t>
            </w:r>
            <w:r w:rsidRPr="002C145D" w:rsidR="008F69C2">
              <w:rPr>
                <w:rFonts w:ascii="Calibri" w:hAnsi="Calibri" w:cs="Calibri"/>
                <w:szCs w:val="24"/>
              </w:rPr>
              <w:t xml:space="preserve"> </w:t>
            </w:r>
            <w:r>
              <w:rPr>
                <w:rFonts w:ascii="Calibri" w:hAnsi="Calibri" w:cs="Calibri"/>
                <w:szCs w:val="24"/>
              </w:rPr>
              <w:t>P</w:t>
            </w:r>
            <w:r w:rsidRPr="002C145D" w:rsidR="008F69C2">
              <w:rPr>
                <w:rFonts w:ascii="Calibri" w:hAnsi="Calibri" w:cs="Calibri"/>
                <w:szCs w:val="24"/>
              </w:rPr>
              <w:t>M</w:t>
            </w:r>
          </w:p>
        </w:tc>
        <w:tc>
          <w:tcPr>
            <w:cnfStyle w:val="000000000000" w:firstRow="0" w:lastRow="0" w:firstColumn="0" w:lastColumn="0" w:oddVBand="0" w:evenVBand="0" w:oddHBand="0" w:evenHBand="0" w:firstRowFirstColumn="0" w:firstRowLastColumn="0" w:lastRowFirstColumn="0" w:lastRowLastColumn="0"/>
            <w:tcW w:w="7290" w:type="dxa"/>
            <w:tcBorders>
              <w:top w:val="single" w:color="auto" w:sz="4" w:space="0"/>
              <w:bottom w:val="single" w:color="auto" w:sz="4" w:space="0"/>
            </w:tcBorders>
            <w:tcMar/>
          </w:tcPr>
          <w:p w:rsidR="005B07B9" w:rsidP="001B5FB6" w:rsidRDefault="00923E63" w14:paraId="7DE32938" w14:textId="5D56F409">
            <w:pPr>
              <w:rPr>
                <w:rFonts w:ascii="Calibri" w:hAnsi="Calibri" w:cs="Calibri"/>
                <w:color w:val="auto"/>
                <w:szCs w:val="24"/>
              </w:rPr>
            </w:pPr>
            <w:r w:rsidRPr="002C145D">
              <w:rPr>
                <w:rFonts w:ascii="Calibri" w:hAnsi="Calibri" w:cs="Calibri"/>
                <w:color w:val="auto"/>
                <w:szCs w:val="24"/>
              </w:rPr>
              <w:t>Public Comment</w:t>
            </w:r>
          </w:p>
          <w:p w:rsidR="005B07B9" w:rsidP="001B5FB6" w:rsidRDefault="005B07B9" w14:paraId="148DE3D1" w14:textId="77777777">
            <w:pPr>
              <w:rPr>
                <w:rFonts w:ascii="Calibri" w:hAnsi="Calibri" w:cs="Calibri"/>
                <w:color w:val="auto"/>
                <w:szCs w:val="24"/>
              </w:rPr>
            </w:pPr>
          </w:p>
          <w:p w:rsidR="005B07B9" w:rsidP="001B5FB6" w:rsidRDefault="005B07B9" w14:paraId="56989993" w14:textId="608F3CA8">
            <w:pPr>
              <w:rPr>
                <w:rFonts w:ascii="Calibri" w:hAnsi="Calibri" w:cs="Calibri"/>
                <w:color w:val="auto"/>
                <w:szCs w:val="24"/>
              </w:rPr>
            </w:pPr>
            <w:r>
              <w:rPr>
                <w:rFonts w:ascii="Calibri" w:hAnsi="Calibri" w:cs="Calibri"/>
                <w:color w:val="auto"/>
                <w:szCs w:val="24"/>
              </w:rPr>
              <w:t xml:space="preserve">Chairperson McClinton called for public comment. There was none. </w:t>
            </w:r>
          </w:p>
          <w:p w:rsidRPr="002C145D" w:rsidR="002C145D" w:rsidP="001B5FB6" w:rsidRDefault="002C145D" w14:paraId="6E1C574A" w14:textId="0EDEE884">
            <w:pPr>
              <w:rPr>
                <w:rFonts w:ascii="Calibri" w:hAnsi="Calibri" w:cs="Calibri"/>
                <w:color w:val="auto"/>
                <w:szCs w:val="24"/>
              </w:rPr>
            </w:pPr>
          </w:p>
        </w:tc>
        <w:tc>
          <w:tcPr>
            <w:cnfStyle w:val="000000000000" w:firstRow="0" w:lastRow="0" w:firstColumn="0" w:lastColumn="0" w:oddVBand="0" w:evenVBand="0" w:oddHBand="0" w:evenHBand="0" w:firstRowFirstColumn="0" w:firstRowLastColumn="0" w:lastRowFirstColumn="0" w:lastRowLastColumn="0"/>
            <w:tcW w:w="1891" w:type="dxa"/>
            <w:tcBorders>
              <w:top w:val="single" w:color="auto" w:sz="4" w:space="0"/>
              <w:bottom w:val="single" w:color="auto" w:sz="4" w:space="0"/>
            </w:tcBorders>
            <w:tcMar/>
          </w:tcPr>
          <w:p w:rsidRPr="002C145D" w:rsidR="00622D10" w:rsidP="001B5FB6" w:rsidRDefault="00A324BA" w14:paraId="504DAD5D" w14:textId="47586991">
            <w:pPr>
              <w:ind w:left="144"/>
              <w:rPr>
                <w:rFonts w:ascii="Calibri" w:hAnsi="Calibri" w:cs="Calibri"/>
                <w:szCs w:val="24"/>
              </w:rPr>
            </w:pPr>
            <w:r>
              <w:rPr>
                <w:rFonts w:ascii="Calibri" w:hAnsi="Calibri" w:cs="Calibri"/>
                <w:color w:val="0D0D0D" w:themeColor="text1" w:themeTint="F2"/>
                <w:szCs w:val="24"/>
              </w:rPr>
              <w:t>Marlon McClinton</w:t>
            </w:r>
          </w:p>
        </w:tc>
      </w:tr>
      <w:tr w:rsidRPr="002C145D" w:rsidR="00E93E3F" w:rsidTr="7DD5BB2A" w14:paraId="7C48D6DC" w14:textId="77777777">
        <w:trPr>
          <w:trHeight w:val="432"/>
        </w:trPr>
        <w:tc>
          <w:tcPr>
            <w:cnfStyle w:val="000000000000" w:firstRow="0" w:lastRow="0" w:firstColumn="0" w:lastColumn="0" w:oddVBand="0" w:evenVBand="0" w:oddHBand="0" w:evenHBand="0" w:firstRowFirstColumn="0" w:firstRowLastColumn="0" w:lastRowFirstColumn="0" w:lastRowLastColumn="0"/>
            <w:tcW w:w="990" w:type="dxa"/>
            <w:tcBorders>
              <w:top w:val="single" w:color="auto" w:sz="4" w:space="0"/>
            </w:tcBorders>
            <w:tcMar/>
          </w:tcPr>
          <w:p w:rsidRPr="002C145D" w:rsidR="00E93E3F" w:rsidP="001B5FB6" w:rsidRDefault="00434C69" w14:paraId="0899A042" w14:textId="09711C18">
            <w:pPr>
              <w:rPr>
                <w:rFonts w:ascii="Calibri" w:hAnsi="Calibri" w:cs="Calibri"/>
                <w:color w:val="0D0D0D" w:themeColor="text1" w:themeTint="F2"/>
                <w:szCs w:val="24"/>
              </w:rPr>
            </w:pPr>
            <w:r>
              <w:rPr>
                <w:rFonts w:ascii="Calibri" w:hAnsi="Calibri" w:cs="Calibri"/>
                <w:szCs w:val="24"/>
              </w:rPr>
              <w:t>2</w:t>
            </w:r>
            <w:r w:rsidRPr="002C145D" w:rsidR="008F69C2">
              <w:rPr>
                <w:rFonts w:ascii="Calibri" w:hAnsi="Calibri" w:cs="Calibri"/>
                <w:szCs w:val="24"/>
              </w:rPr>
              <w:t>:</w:t>
            </w:r>
            <w:r w:rsidR="007D09CB">
              <w:rPr>
                <w:rFonts w:ascii="Calibri" w:hAnsi="Calibri" w:cs="Calibri"/>
                <w:szCs w:val="24"/>
              </w:rPr>
              <w:t>15</w:t>
            </w:r>
            <w:r w:rsidRPr="002C145D" w:rsidR="008F69C2">
              <w:rPr>
                <w:rFonts w:ascii="Calibri" w:hAnsi="Calibri" w:cs="Calibri"/>
                <w:szCs w:val="24"/>
              </w:rPr>
              <w:t xml:space="preserve"> PM</w:t>
            </w:r>
          </w:p>
        </w:tc>
        <w:tc>
          <w:tcPr>
            <w:cnfStyle w:val="000000000000" w:firstRow="0" w:lastRow="0" w:firstColumn="0" w:lastColumn="0" w:oddVBand="0" w:evenVBand="0" w:oddHBand="0" w:evenHBand="0" w:firstRowFirstColumn="0" w:firstRowLastColumn="0" w:lastRowFirstColumn="0" w:lastRowLastColumn="0"/>
            <w:tcW w:w="7290" w:type="dxa"/>
            <w:tcBorders>
              <w:top w:val="single" w:color="auto" w:sz="4" w:space="0"/>
            </w:tcBorders>
            <w:tcMar/>
          </w:tcPr>
          <w:sdt>
            <w:sdtPr>
              <w:rPr>
                <w:rFonts w:ascii="Calibri" w:hAnsi="Calibri" w:cs="Calibri"/>
                <w:color w:val="auto"/>
                <w:szCs w:val="24"/>
              </w:rPr>
              <w:alias w:val="Enter item here:"/>
              <w:tag w:val="Enter item here:"/>
              <w:id w:val="1623811241"/>
              <w:placeholder>
                <w:docPart w:val="5C8BA97C00AC440FB15A63EA21DD1266"/>
              </w:placeholder>
              <w:temporary/>
              <w:showingPlcHdr/>
              <w15:appearance w15:val="hidden"/>
            </w:sdtPr>
            <w:sdtEndPr/>
            <w:sdtContent>
              <w:p w:rsidRPr="002C145D" w:rsidR="00E93E3F" w:rsidP="001B5FB6" w:rsidRDefault="00E93E3F" w14:paraId="06D073B2" w14:textId="77777777">
                <w:pPr>
                  <w:rPr>
                    <w:rFonts w:ascii="Calibri" w:hAnsi="Calibri" w:cs="Calibri"/>
                    <w:color w:val="auto"/>
                    <w:szCs w:val="24"/>
                  </w:rPr>
                </w:pPr>
                <w:r w:rsidRPr="002C145D">
                  <w:rPr>
                    <w:rFonts w:ascii="Calibri" w:hAnsi="Calibri" w:cs="Calibri"/>
                    <w:color w:val="auto"/>
                    <w:szCs w:val="24"/>
                  </w:rPr>
                  <w:t>Adjournment</w:t>
                </w:r>
              </w:p>
            </w:sdtContent>
          </w:sdt>
          <w:p w:rsidRPr="002C145D" w:rsidR="00D75C04" w:rsidP="001B5FB6" w:rsidRDefault="007D09CB" w14:paraId="40B56F37" w14:textId="46250FCD">
            <w:pPr>
              <w:pStyle w:val="ListParagraph"/>
              <w:numPr>
                <w:ilvl w:val="0"/>
                <w:numId w:val="4"/>
              </w:numPr>
              <w:ind w:left="720"/>
              <w:rPr>
                <w:rFonts w:ascii="Calibri" w:hAnsi="Calibri" w:cs="Calibri"/>
                <w:color w:val="auto"/>
                <w:szCs w:val="24"/>
              </w:rPr>
            </w:pPr>
            <w:r>
              <w:rPr>
                <w:rFonts w:ascii="Calibri" w:hAnsi="Calibri" w:cs="Calibri"/>
                <w:color w:val="auto"/>
                <w:szCs w:val="24"/>
              </w:rPr>
              <w:t>December Meeting, December 13, Zoom, 1-2:15PM</w:t>
            </w:r>
          </w:p>
          <w:p w:rsidRPr="002C145D" w:rsidR="002C145D" w:rsidP="001B5FB6" w:rsidRDefault="002C145D" w14:paraId="46286414" w14:textId="77777777">
            <w:pPr>
              <w:rPr>
                <w:rFonts w:ascii="Calibri" w:hAnsi="Calibri" w:cs="Calibri"/>
                <w:color w:val="auto"/>
                <w:szCs w:val="24"/>
              </w:rPr>
            </w:pPr>
          </w:p>
          <w:p w:rsidRPr="002C145D" w:rsidR="0077724E" w:rsidP="009D0556" w:rsidRDefault="00A324BA" w14:paraId="08A5BD00" w14:textId="2FBDDDBA">
            <w:pPr>
              <w:spacing w:after="180"/>
              <w:rPr>
                <w:rFonts w:ascii="Calibri" w:hAnsi="Calibri" w:cs="Calibri"/>
                <w:color w:val="auto"/>
                <w:szCs w:val="24"/>
              </w:rPr>
            </w:pPr>
            <w:r>
              <w:rPr>
                <w:rFonts w:ascii="Calibri" w:hAnsi="Calibri" w:cs="Calibri"/>
                <w:szCs w:val="24"/>
              </w:rPr>
              <w:t>Mr. Marlon McClinton</w:t>
            </w:r>
            <w:r w:rsidRPr="002C145D" w:rsidR="002C145D">
              <w:rPr>
                <w:rFonts w:ascii="Calibri" w:hAnsi="Calibri" w:cs="Calibri"/>
                <w:szCs w:val="24"/>
              </w:rPr>
              <w:t xml:space="preserve"> called for a motion to adjourn the meeting. </w:t>
            </w:r>
            <w:r w:rsidR="00413AD6">
              <w:rPr>
                <w:rFonts w:ascii="Calibri" w:hAnsi="Calibri" w:cs="Calibri"/>
                <w:color w:val="0D0D0D" w:themeColor="text1" w:themeTint="F2"/>
                <w:szCs w:val="24"/>
              </w:rPr>
              <w:t xml:space="preserve">Mr. Jay Brooks </w:t>
            </w:r>
            <w:r w:rsidRPr="002C145D" w:rsidR="002C145D">
              <w:rPr>
                <w:rFonts w:ascii="Calibri" w:hAnsi="Calibri" w:cs="Calibri"/>
                <w:szCs w:val="24"/>
              </w:rPr>
              <w:t xml:space="preserve">moved that the meeting be adjourned. </w:t>
            </w:r>
            <w:r w:rsidR="007258F3">
              <w:rPr>
                <w:rFonts w:ascii="Calibri" w:hAnsi="Calibri" w:cs="Calibri"/>
                <w:szCs w:val="24"/>
              </w:rPr>
              <w:t xml:space="preserve">Mr. Demetri </w:t>
            </w:r>
            <w:proofErr w:type="spellStart"/>
            <w:r w:rsidR="007258F3">
              <w:rPr>
                <w:rFonts w:ascii="Calibri" w:hAnsi="Calibri" w:cs="Calibri"/>
                <w:szCs w:val="24"/>
              </w:rPr>
              <w:t>Katsulis</w:t>
            </w:r>
            <w:proofErr w:type="spellEnd"/>
            <w:r w:rsidR="007258F3">
              <w:rPr>
                <w:rFonts w:ascii="Calibri" w:hAnsi="Calibri" w:cs="Calibri"/>
                <w:szCs w:val="24"/>
              </w:rPr>
              <w:t xml:space="preserve"> </w:t>
            </w:r>
            <w:r w:rsidRPr="002C145D" w:rsidR="002C145D">
              <w:rPr>
                <w:rFonts w:ascii="Calibri" w:hAnsi="Calibri" w:cs="Calibri"/>
                <w:szCs w:val="24"/>
              </w:rPr>
              <w:t>seconded the motion and the meeting adjourned</w:t>
            </w:r>
            <w:r w:rsidR="00571B42">
              <w:rPr>
                <w:rFonts w:ascii="Calibri" w:hAnsi="Calibri" w:cs="Calibri"/>
                <w:szCs w:val="24"/>
              </w:rPr>
              <w:t xml:space="preserve"> at</w:t>
            </w:r>
            <w:r w:rsidR="00413AD6">
              <w:rPr>
                <w:rFonts w:ascii="Calibri" w:hAnsi="Calibri" w:cs="Calibri"/>
                <w:szCs w:val="24"/>
              </w:rPr>
              <w:t xml:space="preserve"> 2:15PM</w:t>
            </w:r>
            <w:r w:rsidRPr="002C145D" w:rsidR="002C145D">
              <w:rPr>
                <w:rFonts w:ascii="Calibri" w:hAnsi="Calibri" w:cs="Calibri"/>
                <w:szCs w:val="24"/>
              </w:rPr>
              <w:t xml:space="preserve">. </w:t>
            </w:r>
          </w:p>
        </w:tc>
        <w:tc>
          <w:tcPr>
            <w:cnfStyle w:val="000000000000" w:firstRow="0" w:lastRow="0" w:firstColumn="0" w:lastColumn="0" w:oddVBand="0" w:evenVBand="0" w:oddHBand="0" w:evenHBand="0" w:firstRowFirstColumn="0" w:firstRowLastColumn="0" w:lastRowFirstColumn="0" w:lastRowLastColumn="0"/>
            <w:tcW w:w="1891" w:type="dxa"/>
            <w:tcBorders>
              <w:top w:val="single" w:color="auto" w:sz="4" w:space="0"/>
            </w:tcBorders>
            <w:tcMar/>
          </w:tcPr>
          <w:p w:rsidRPr="002C145D" w:rsidR="00E93E3F" w:rsidP="001B5FB6" w:rsidRDefault="00A324BA" w14:paraId="5950653E" w14:textId="5B9ECBAC">
            <w:pPr>
              <w:ind w:left="144"/>
              <w:rPr>
                <w:rFonts w:ascii="Calibri" w:hAnsi="Calibri" w:cs="Calibri"/>
                <w:color w:val="0D0D0D" w:themeColor="text1" w:themeTint="F2"/>
                <w:szCs w:val="24"/>
              </w:rPr>
            </w:pPr>
            <w:r>
              <w:rPr>
                <w:rFonts w:ascii="Calibri" w:hAnsi="Calibri" w:cs="Calibri"/>
                <w:color w:val="0D0D0D" w:themeColor="text1" w:themeTint="F2"/>
                <w:szCs w:val="24"/>
              </w:rPr>
              <w:t>Marlon McClinton</w:t>
            </w:r>
          </w:p>
        </w:tc>
      </w:tr>
    </w:tbl>
    <w:p w:rsidR="009D0556" w:rsidP="001B5FB6" w:rsidRDefault="009D0556" w14:paraId="65DAB811" w14:textId="77777777">
      <w:pPr>
        <w:spacing w:after="0" w:line="240" w:lineRule="auto"/>
        <w:rPr>
          <w:rFonts w:ascii="Calibri Light" w:hAnsi="Calibri Light" w:eastAsia="DengXian" w:cs="Calibri Light"/>
          <w:b/>
          <w:bCs/>
          <w:color w:val="003399"/>
          <w:szCs w:val="24"/>
          <w:lang w:eastAsia="zh-CN"/>
        </w:rPr>
      </w:pPr>
    </w:p>
    <w:p w:rsidR="009D0556" w:rsidP="001B5FB6" w:rsidRDefault="009D0556" w14:paraId="74224833" w14:textId="77777777">
      <w:pPr>
        <w:spacing w:after="0" w:line="240" w:lineRule="auto"/>
        <w:rPr>
          <w:rFonts w:ascii="Calibri Light" w:hAnsi="Calibri Light" w:eastAsia="DengXian" w:cs="Calibri Light"/>
          <w:b/>
          <w:bCs/>
          <w:color w:val="003399"/>
          <w:szCs w:val="24"/>
          <w:lang w:eastAsia="zh-CN"/>
        </w:rPr>
      </w:pPr>
    </w:p>
    <w:p w:rsidR="009D0556" w:rsidP="001B5FB6" w:rsidRDefault="009D0556" w14:paraId="35A32FD2" w14:textId="77777777">
      <w:pPr>
        <w:spacing w:after="0" w:line="240" w:lineRule="auto"/>
        <w:rPr>
          <w:rFonts w:ascii="Calibri Light" w:hAnsi="Calibri Light" w:eastAsia="DengXian" w:cs="Calibri Light"/>
          <w:b/>
          <w:bCs/>
          <w:color w:val="003399"/>
          <w:szCs w:val="24"/>
          <w:lang w:eastAsia="zh-CN"/>
        </w:rPr>
      </w:pPr>
    </w:p>
    <w:p w:rsidRPr="001619D0" w:rsidR="001619D0" w:rsidP="001B5FB6" w:rsidRDefault="001619D0" w14:paraId="1EA30BA4" w14:textId="6238BC78">
      <w:pPr>
        <w:spacing w:after="0" w:line="240" w:lineRule="auto"/>
        <w:rPr>
          <w:rFonts w:ascii="Calibri Light" w:hAnsi="Calibri Light" w:eastAsia="DengXian" w:cs="Calibri Light"/>
          <w:b/>
          <w:bCs/>
          <w:color w:val="003399"/>
          <w:szCs w:val="24"/>
          <w:lang w:eastAsia="zh-CN"/>
        </w:rPr>
      </w:pPr>
      <w:r w:rsidRPr="001619D0">
        <w:rPr>
          <w:rFonts w:ascii="Calibri Light" w:hAnsi="Calibri Light" w:eastAsia="DengXian" w:cs="Calibri Light"/>
          <w:b/>
          <w:bCs/>
          <w:color w:val="003399"/>
          <w:szCs w:val="24"/>
          <w:lang w:eastAsia="zh-CN"/>
        </w:rPr>
        <w:lastRenderedPageBreak/>
        <w:t>Charges of the Continuous Improvement Committee:</w:t>
      </w:r>
    </w:p>
    <w:p w:rsidRPr="001619D0" w:rsidR="001619D0" w:rsidP="001B5FB6" w:rsidRDefault="001619D0" w14:paraId="7002430E" w14:textId="77777777">
      <w:pPr>
        <w:spacing w:after="0" w:line="240" w:lineRule="auto"/>
        <w:rPr>
          <w:rFonts w:ascii="Calibri Light" w:hAnsi="Calibri Light" w:eastAsia="DengXian" w:cs="Calibri Light"/>
          <w:b/>
          <w:color w:val="0D0D0D"/>
          <w:szCs w:val="24"/>
          <w:lang w:eastAsia="zh-CN"/>
        </w:rPr>
      </w:pPr>
    </w:p>
    <w:p w:rsidRPr="001619D0" w:rsidR="001619D0" w:rsidP="001B5FB6" w:rsidRDefault="001619D0" w14:paraId="21D35DEF" w14:textId="77777777">
      <w:pPr>
        <w:spacing w:after="0" w:line="240" w:lineRule="auto"/>
        <w:rPr>
          <w:rFonts w:ascii="Calibri Light" w:hAnsi="Calibri Light" w:eastAsia="DengXian" w:cs="Calibri Light"/>
          <w:bCs/>
          <w:color w:val="0D0D0D"/>
          <w:szCs w:val="24"/>
          <w:lang w:eastAsia="zh-CN"/>
        </w:rPr>
      </w:pPr>
      <w:r w:rsidRPr="001619D0">
        <w:rPr>
          <w:rFonts w:ascii="Calibri Light" w:hAnsi="Calibri Light" w:eastAsia="DengXian" w:cs="Calibri Light"/>
          <w:bCs/>
          <w:color w:val="0D0D0D"/>
          <w:szCs w:val="24"/>
          <w:lang w:eastAsia="zh-CN"/>
        </w:rPr>
        <w:t>Charge 1: Evaluation Design. Review evaluation elements of policies, programs, and processes created or overseen by the IWIB to determine the appropriateness of their relationship to their expected outcomes. Provide feedback and recommendations.</w:t>
      </w:r>
    </w:p>
    <w:p w:rsidRPr="001619D0" w:rsidR="001619D0" w:rsidP="001B5FB6" w:rsidRDefault="001619D0" w14:paraId="44C75864" w14:textId="77777777">
      <w:pPr>
        <w:spacing w:after="0" w:line="240" w:lineRule="auto"/>
        <w:rPr>
          <w:rFonts w:ascii="Calibri Light" w:hAnsi="Calibri Light" w:eastAsia="DengXian" w:cs="Calibri Light"/>
          <w:bCs/>
          <w:color w:val="0D0D0D"/>
          <w:szCs w:val="24"/>
          <w:lang w:eastAsia="zh-CN"/>
        </w:rPr>
      </w:pPr>
      <w:r w:rsidRPr="001619D0">
        <w:rPr>
          <w:rFonts w:ascii="Calibri Light" w:hAnsi="Calibri Light" w:eastAsia="DengXian" w:cs="Calibri Light"/>
          <w:bCs/>
          <w:color w:val="0D0D0D"/>
          <w:szCs w:val="24"/>
          <w:lang w:eastAsia="zh-CN"/>
        </w:rPr>
        <w:t>Charge 2: Evaluation Outcomes. Review outcomes of evaluation to determine if results conformed to intended outcome. Provide feedback and recommendations.</w:t>
      </w:r>
    </w:p>
    <w:p w:rsidRPr="001619D0" w:rsidR="001619D0" w:rsidP="001B5FB6" w:rsidRDefault="001619D0" w14:paraId="2E96C181" w14:textId="77777777">
      <w:pPr>
        <w:spacing w:after="0" w:line="240" w:lineRule="auto"/>
        <w:rPr>
          <w:rFonts w:ascii="Calibri Light" w:hAnsi="Calibri Light" w:eastAsia="DengXian" w:cs="Calibri Light"/>
          <w:bCs/>
          <w:color w:val="0D0D0D"/>
          <w:szCs w:val="24"/>
          <w:lang w:eastAsia="zh-CN"/>
        </w:rPr>
      </w:pPr>
      <w:r w:rsidRPr="001619D0">
        <w:rPr>
          <w:rFonts w:ascii="Calibri Light" w:hAnsi="Calibri Light" w:eastAsia="DengXian" w:cs="Calibri Light"/>
          <w:bCs/>
          <w:color w:val="0D0D0D"/>
          <w:szCs w:val="24"/>
          <w:lang w:eastAsia="zh-CN"/>
        </w:rPr>
        <w:t>Charge 3: Continuous Improvement at Local Level. Review local performance related to the six federal performance measures for the WIOA core partners and make recommendations about strategies for continuous improvement at local levels.</w:t>
      </w:r>
    </w:p>
    <w:p w:rsidRPr="001619D0" w:rsidR="001619D0" w:rsidP="001B5FB6" w:rsidRDefault="001619D0" w14:paraId="688A4F26" w14:textId="77777777">
      <w:pPr>
        <w:spacing w:after="0" w:line="240" w:lineRule="auto"/>
        <w:rPr>
          <w:rFonts w:ascii="Calibri Light" w:hAnsi="Calibri Light" w:eastAsia="DengXian" w:cs="Calibri Light"/>
          <w:bCs/>
          <w:color w:val="0D0D0D"/>
          <w:szCs w:val="24"/>
          <w:lang w:eastAsia="zh-CN"/>
        </w:rPr>
      </w:pPr>
      <w:r w:rsidRPr="001619D0">
        <w:rPr>
          <w:rFonts w:ascii="Calibri Light" w:hAnsi="Calibri Light" w:eastAsia="DengXian" w:cs="Calibri Light"/>
          <w:bCs/>
          <w:color w:val="0D0D0D"/>
          <w:szCs w:val="24"/>
          <w:lang w:eastAsia="zh-CN"/>
        </w:rPr>
        <w:t>Charge 4: Benchmarks. Examine and evaluate workforce quality and earning benchmarks and recommend changes.</w:t>
      </w:r>
    </w:p>
    <w:p w:rsidRPr="001619D0" w:rsidR="001619D0" w:rsidP="001B5FB6" w:rsidRDefault="001619D0" w14:paraId="1D0B441E" w14:textId="77777777">
      <w:pPr>
        <w:spacing w:after="0" w:line="240" w:lineRule="auto"/>
        <w:rPr>
          <w:rFonts w:ascii="Calibri Light" w:hAnsi="Calibri Light" w:eastAsia="DengXian" w:cs="Calibri Light"/>
          <w:bCs/>
          <w:color w:val="0D0D0D"/>
          <w:szCs w:val="24"/>
          <w:lang w:eastAsia="zh-CN"/>
        </w:rPr>
      </w:pPr>
      <w:r w:rsidRPr="001619D0">
        <w:rPr>
          <w:rFonts w:ascii="Calibri Light" w:hAnsi="Calibri Light" w:eastAsia="DengXian" w:cs="Calibri Light"/>
          <w:bCs/>
          <w:color w:val="0D0D0D"/>
          <w:szCs w:val="24"/>
          <w:lang w:eastAsia="zh-CN"/>
        </w:rPr>
        <w:t>Charge 5: Data Recommendations. Provide Recommendations for Readily Accessible Data and technical assistance recommendations for an intended audience.</w:t>
      </w:r>
    </w:p>
    <w:p w:rsidRPr="001619D0" w:rsidR="001619D0" w:rsidP="001B5FB6" w:rsidRDefault="001619D0" w14:paraId="5440E82C" w14:textId="77777777">
      <w:pPr>
        <w:spacing w:after="0" w:line="240" w:lineRule="auto"/>
        <w:rPr>
          <w:rFonts w:ascii="Calibri Light" w:hAnsi="Calibri Light" w:eastAsia="DengXian" w:cs="Calibri Light"/>
          <w:bCs/>
          <w:color w:val="0D0D0D"/>
          <w:szCs w:val="24"/>
          <w:lang w:eastAsia="zh-CN"/>
        </w:rPr>
      </w:pPr>
      <w:r w:rsidRPr="001619D0">
        <w:rPr>
          <w:rFonts w:ascii="Calibri Light" w:hAnsi="Calibri Light" w:eastAsia="DengXian" w:cs="Calibri Light"/>
          <w:bCs/>
          <w:color w:val="0D0D0D"/>
          <w:szCs w:val="24"/>
          <w:lang w:eastAsia="zh-CN"/>
        </w:rPr>
        <w:t>Charge 6: Priority Activities. Manage priority activities as assigned by the IWIB Strategic plan.</w:t>
      </w:r>
    </w:p>
    <w:p w:rsidRPr="001619D0" w:rsidR="001619D0" w:rsidP="001B5FB6" w:rsidRDefault="001619D0" w14:paraId="5917BF71" w14:textId="77777777">
      <w:pPr>
        <w:spacing w:after="0" w:line="240" w:lineRule="auto"/>
        <w:rPr>
          <w:rFonts w:ascii="Calibri Light" w:hAnsi="Calibri Light" w:eastAsia="DengXian" w:cs="Calibri Light"/>
          <w:color w:val="0D0D0D"/>
          <w:szCs w:val="24"/>
          <w:lang w:eastAsia="zh-CN"/>
        </w:rPr>
      </w:pPr>
    </w:p>
    <w:p w:rsidRPr="001619D0" w:rsidR="001619D0" w:rsidP="001B5FB6" w:rsidRDefault="001619D0" w14:paraId="7F183B9F" w14:textId="77777777">
      <w:pPr>
        <w:spacing w:after="0" w:line="240" w:lineRule="auto"/>
        <w:rPr>
          <w:rFonts w:ascii="Calibri Light" w:hAnsi="Calibri Light" w:eastAsia="DengXian" w:cs="Calibri Light"/>
          <w:b/>
          <w:color w:val="003399"/>
          <w:szCs w:val="24"/>
          <w:lang w:eastAsia="zh-CN"/>
        </w:rPr>
      </w:pPr>
      <w:r w:rsidRPr="001619D0">
        <w:rPr>
          <w:rFonts w:ascii="Calibri Light" w:hAnsi="Calibri Light" w:eastAsia="DengXian" w:cs="Calibri Light"/>
          <w:b/>
          <w:bCs/>
          <w:color w:val="003399"/>
          <w:szCs w:val="24"/>
          <w:lang w:eastAsia="zh-CN"/>
        </w:rPr>
        <w:t>Priorities of the CIC:</w:t>
      </w:r>
    </w:p>
    <w:p w:rsidRPr="001619D0" w:rsidR="001619D0" w:rsidP="001B5FB6" w:rsidRDefault="001619D0" w14:paraId="5FB44057" w14:textId="77777777">
      <w:pPr>
        <w:numPr>
          <w:ilvl w:val="0"/>
          <w:numId w:val="3"/>
        </w:numPr>
        <w:spacing w:after="0" w:line="240" w:lineRule="auto"/>
        <w:rPr>
          <w:rFonts w:ascii="Calibri Light" w:hAnsi="Calibri Light" w:eastAsia="DengXian" w:cs="Calibri Light"/>
          <w:color w:val="0D0D0D"/>
          <w:szCs w:val="24"/>
          <w:lang w:eastAsia="zh-CN"/>
        </w:rPr>
      </w:pPr>
      <w:r w:rsidRPr="001619D0">
        <w:rPr>
          <w:rFonts w:ascii="Calibri Light" w:hAnsi="Calibri Light" w:eastAsia="DengXian" w:cs="Calibri Light"/>
          <w:color w:val="0D0D0D"/>
          <w:szCs w:val="24"/>
          <w:lang w:eastAsia="zh-CN"/>
        </w:rPr>
        <w:t>Policy evaluation</w:t>
      </w:r>
    </w:p>
    <w:p w:rsidRPr="001619D0" w:rsidR="001619D0" w:rsidP="001B5FB6" w:rsidRDefault="001619D0" w14:paraId="211533EE" w14:textId="77777777">
      <w:pPr>
        <w:numPr>
          <w:ilvl w:val="0"/>
          <w:numId w:val="3"/>
        </w:numPr>
        <w:spacing w:after="0" w:line="240" w:lineRule="auto"/>
        <w:rPr>
          <w:rFonts w:ascii="Calibri Light" w:hAnsi="Calibri Light" w:eastAsia="DengXian" w:cs="Calibri Light"/>
          <w:color w:val="0D0D0D"/>
          <w:szCs w:val="24"/>
          <w:lang w:eastAsia="zh-CN"/>
        </w:rPr>
      </w:pPr>
      <w:r w:rsidRPr="001619D0">
        <w:rPr>
          <w:rFonts w:ascii="Calibri Light" w:hAnsi="Calibri Light" w:eastAsia="DengXian" w:cs="Calibri Light"/>
          <w:color w:val="0D0D0D"/>
          <w:szCs w:val="24"/>
          <w:lang w:eastAsia="zh-CN"/>
        </w:rPr>
        <w:t>Develop an understanding of how WIOA programs (under Title One, Two, Three and Four) are evaluated, what continuous improvement processes are in place and included, and what Technical Assistance from the lead agency is involved.</w:t>
      </w:r>
    </w:p>
    <w:p w:rsidRPr="00E815D1" w:rsidR="00C45E1E" w:rsidP="001B5FB6" w:rsidRDefault="001619D0" w14:paraId="21743CE9" w14:textId="73E400DE">
      <w:pPr>
        <w:numPr>
          <w:ilvl w:val="0"/>
          <w:numId w:val="3"/>
        </w:numPr>
        <w:spacing w:after="0" w:line="240" w:lineRule="auto"/>
        <w:rPr>
          <w:rFonts w:ascii="Calibri Light" w:hAnsi="Calibri Light" w:eastAsia="DengXian" w:cs="Calibri Light"/>
          <w:color w:val="0D0D0D"/>
          <w:szCs w:val="24"/>
          <w:lang w:eastAsia="zh-CN"/>
        </w:rPr>
      </w:pPr>
      <w:r w:rsidRPr="001619D0">
        <w:rPr>
          <w:rFonts w:ascii="Calibri Light" w:hAnsi="Calibri Light" w:eastAsia="DengXian" w:cs="Calibri Light"/>
          <w:color w:val="0D0D0D"/>
          <w:szCs w:val="24"/>
          <w:lang w:eastAsia="zh-CN"/>
        </w:rPr>
        <w:t>Provide the IWIB Committees with a Clear understanding of how outcomes are evaluated – defining the process for upcoming policy.</w:t>
      </w:r>
    </w:p>
    <w:sectPr w:rsidRPr="00E815D1" w:rsidR="00C45E1E" w:rsidSect="00B3458A">
      <w:headerReference w:type="even" r:id="rId12"/>
      <w:headerReference w:type="default" r:id="rId13"/>
      <w:footerReference w:type="even" r:id="rId14"/>
      <w:footerReference w:type="default" r:id="rId15"/>
      <w:headerReference w:type="first" r:id="rId16"/>
      <w:pgSz w:w="12240" w:h="15840" w:orient="portrait" w:code="1"/>
      <w:pgMar w:top="1152"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44BB3" w:rsidRDefault="00244BB3" w14:paraId="05C03607" w14:textId="77777777">
      <w:pPr>
        <w:spacing w:after="0" w:line="240" w:lineRule="auto"/>
      </w:pPr>
      <w:r>
        <w:separator/>
      </w:r>
    </w:p>
  </w:endnote>
  <w:endnote w:type="continuationSeparator" w:id="0">
    <w:p w:rsidR="00244BB3" w:rsidRDefault="00244BB3" w14:paraId="2CF352E8" w14:textId="77777777">
      <w:pPr>
        <w:spacing w:after="0" w:line="240" w:lineRule="auto"/>
      </w:pPr>
      <w:r>
        <w:continuationSeparator/>
      </w:r>
    </w:p>
  </w:endnote>
  <w:endnote w:type="continuationNotice" w:id="1">
    <w:p w:rsidR="00244BB3" w:rsidRDefault="00244BB3" w14:paraId="28088EB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eiryo">
    <w:panose1 w:val="020B0604030504040204"/>
    <w:charset w:val="80"/>
    <w:family w:val="swiss"/>
    <w:pitch w:val="variable"/>
    <w:sig w:usb0="E00002FF" w:usb1="6AC7FFFF" w:usb2="08000012" w:usb3="00000000" w:csb0="0002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458A" w:rsidP="00CA1544" w:rsidRDefault="00B3458A" w14:paraId="33E374B6" w14:textId="248774F2">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B3458A" w:rsidP="00B3458A" w:rsidRDefault="00B3458A" w14:paraId="09AB776E"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36826792"/>
      <w:docPartObj>
        <w:docPartGallery w:val="Page Numbers (Bottom of Page)"/>
        <w:docPartUnique/>
      </w:docPartObj>
    </w:sdtPr>
    <w:sdtEndPr>
      <w:rPr>
        <w:rStyle w:val="PageNumber"/>
      </w:rPr>
    </w:sdtEndPr>
    <w:sdtContent>
      <w:p w:rsidR="00B3458A" w:rsidP="00CA1544" w:rsidRDefault="00B3458A" w14:paraId="72FA306B" w14:textId="358A8A83">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Pr="00B3458A" w:rsidR="00B3458A" w:rsidP="00B3458A" w:rsidRDefault="00B3458A" w14:paraId="41105DA7"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44BB3" w:rsidRDefault="00244BB3" w14:paraId="5EC199D6" w14:textId="77777777">
      <w:pPr>
        <w:spacing w:after="0" w:line="240" w:lineRule="auto"/>
      </w:pPr>
      <w:r>
        <w:separator/>
      </w:r>
    </w:p>
  </w:footnote>
  <w:footnote w:type="continuationSeparator" w:id="0">
    <w:p w:rsidR="00244BB3" w:rsidRDefault="00244BB3" w14:paraId="2271AD1A" w14:textId="77777777">
      <w:pPr>
        <w:spacing w:after="0" w:line="240" w:lineRule="auto"/>
      </w:pPr>
      <w:r>
        <w:continuationSeparator/>
      </w:r>
    </w:p>
  </w:footnote>
  <w:footnote w:type="continuationNotice" w:id="1">
    <w:p w:rsidR="00244BB3" w:rsidRDefault="00244BB3" w14:paraId="7475FD3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7BD0" w:rsidRDefault="007A684B" w14:paraId="314C4F5C" w14:textId="6C2D3D73">
    <w:pPr>
      <w:pStyle w:val="Header"/>
    </w:pPr>
    <w:r>
      <w:rPr>
        <w:noProof/>
      </w:rPr>
    </w:r>
    <w:r w:rsidR="007A684B">
      <w:rPr>
        <w:noProof/>
      </w:rPr>
      <w:pict w14:anchorId="1E9B4F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40456" style="position:absolute;margin-left:0;margin-top:0;width:458.85pt;height:200.75pt;rotation:315;z-index:-251650046;mso-wrap-edited:f;mso-width-percent:0;mso-height-percent:0;mso-position-horizontal:center;mso-position-horizontal-relative:margin;mso-position-vertical:center;mso-position-vertical-relative:margin;mso-width-percent:0;mso-height-percent:0" alt="" o:spid="_x0000_s1027" o:allowincell="f" fillcolor="silver" stroked="f" type="#_x0000_t136">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F36A5" w:rsidRDefault="007A684B" w14:paraId="1E3DF7A8" w14:textId="196E8EC5">
    <w:pPr>
      <w:pStyle w:val="Header"/>
    </w:pPr>
    <w:r>
      <w:rPr>
        <w:noProof/>
      </w:rPr>
    </w:r>
    <w:r w:rsidR="007A684B">
      <w:rPr>
        <w:noProof/>
      </w:rPr>
      <w:pict w14:anchorId="3A2E52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40457" style="position:absolute;margin-left:0;margin-top:0;width:458.85pt;height:200.75pt;rotation:315;z-index:-251645950;mso-wrap-edited:f;mso-width-percent:0;mso-height-percent:0;mso-position-horizontal:center;mso-position-horizontal-relative:margin;mso-position-vertical:center;mso-position-vertical-relative:margin;mso-width-percent:0;mso-height-percent:0" alt="" o:spid="_x0000_s1026" o:allowincell="f" fillcolor="silver" stroked="f" type="#_x0000_t136">
          <v:textpath style="font-family:&quot;Calibri&quot;;font-size:1pt" string="DRAFT"/>
          <w10:wrap anchorx="margin" anchory="margin"/>
        </v:shape>
      </w:pict>
    </w:r>
    <w:r w:rsidR="001A4123">
      <w:rPr>
        <w:noProof/>
      </w:rPr>
      <w:drawing>
        <wp:anchor distT="0" distB="0" distL="114300" distR="114300" simplePos="0" relativeHeight="251658240" behindDoc="1" locked="0" layoutInCell="1" allowOverlap="1" wp14:anchorId="528889C1" wp14:editId="2370D424">
          <wp:simplePos x="0" y="0"/>
          <wp:positionH relativeFrom="page">
            <wp:posOffset>104140</wp:posOffset>
          </wp:positionH>
          <wp:positionV relativeFrom="page">
            <wp:posOffset>-50165</wp:posOffset>
          </wp:positionV>
          <wp:extent cx="7744021" cy="10021824"/>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WN-20_IWIB-BEC_Letterhead-1-2020_Artboard 01.png"/>
                  <pic:cNvPicPr/>
                </pic:nvPicPr>
                <pic:blipFill>
                  <a:blip r:embed="rId1">
                    <a:extLst>
                      <a:ext uri="{28A0092B-C50C-407E-A947-70E740481C1C}">
                        <a14:useLocalDpi xmlns:a14="http://schemas.microsoft.com/office/drawing/2010/main" val="0"/>
                      </a:ext>
                    </a:extLst>
                  </a:blip>
                  <a:stretch>
                    <a:fillRect/>
                  </a:stretch>
                </pic:blipFill>
                <pic:spPr>
                  <a:xfrm>
                    <a:off x="0" y="0"/>
                    <a:ext cx="7744021" cy="10021824"/>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2" behindDoc="0" locked="0" layoutInCell="1" allowOverlap="1" wp14:anchorId="0E771046" wp14:editId="3DB09A6E">
              <wp:simplePos x="0" y="0"/>
              <wp:positionH relativeFrom="column">
                <wp:posOffset>5033010</wp:posOffset>
              </wp:positionH>
              <wp:positionV relativeFrom="paragraph">
                <wp:posOffset>-171450</wp:posOffset>
              </wp:positionV>
              <wp:extent cx="1503045" cy="40259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3045" cy="402590"/>
                      </a:xfrm>
                      <a:prstGeom prst="rect">
                        <a:avLst/>
                      </a:prstGeom>
                      <a:noFill/>
                      <a:ln w="6350">
                        <a:noFill/>
                      </a:ln>
                    </wps:spPr>
                    <wps:txbx>
                      <w:txbxContent>
                        <w:p w:rsidRPr="003F3753" w:rsidR="00B3458A" w:rsidP="00B3458A" w:rsidRDefault="0093592D" w14:paraId="6E99B75C" w14:textId="26C6444A">
                          <w:pPr>
                            <w:rPr>
                              <w:rFonts w:ascii="Calibri" w:hAnsi="Calibri" w:cs="Calibri"/>
                              <w:color w:val="FFFFFF" w:themeColor="background1"/>
                              <w:sz w:val="40"/>
                              <w:szCs w:val="40"/>
                            </w:rPr>
                          </w:pPr>
                          <w:r>
                            <w:rPr>
                              <w:rFonts w:ascii="Calibri" w:hAnsi="Calibri" w:cs="Calibri"/>
                              <w:color w:val="FFFFFF" w:themeColor="background1"/>
                              <w:sz w:val="40"/>
                              <w:szCs w:val="40"/>
                            </w:rPr>
                            <w:t>MINUTES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w14:anchorId="0E771046">
              <v:stroke joinstyle="miter"/>
              <v:path gradientshapeok="t" o:connecttype="rect"/>
            </v:shapetype>
            <v:shape id="Text Box 5" style="position:absolute;margin-left:396.3pt;margin-top:-13.5pt;width:118.35pt;height:31.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spid="_x0000_s1028"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">
              <v:textbox>
                <w:txbxContent>
                  <w:p w:rsidRPr="003F3753" w:rsidR="00B3458A" w:rsidP="00B3458A" w:rsidRDefault="0093592D" w14:paraId="6E99B75C" w14:textId="26C6444A">
                    <w:pPr>
                      <w:rPr>
                        <w:rFonts w:ascii="Calibri" w:hAnsi="Calibri" w:cs="Calibri"/>
                        <w:color w:val="FFFFFF" w:themeColor="background1"/>
                        <w:sz w:val="40"/>
                        <w:szCs w:val="40"/>
                      </w:rPr>
                    </w:pPr>
                    <w:r>
                      <w:rPr>
                        <w:rFonts w:ascii="Calibri" w:hAnsi="Calibri" w:cs="Calibri"/>
                        <w:color w:val="FFFFFF" w:themeColor="background1"/>
                        <w:sz w:val="40"/>
                        <w:szCs w:val="40"/>
                      </w:rPr>
                      <w:t>MINUTES</w:t>
                    </w:r>
                  </w:p>
                </w:txbxContent>
              </v:textbox>
            </v:shape>
          </w:pict>
        </mc:Fallback>
      </mc:AlternateContent>
    </w:r>
    <w:r w:rsidRPr="00B3458A" w:rsidR="00B3458A">
      <w:rPr>
        <w:noProof/>
      </w:rPr>
      <w:drawing>
        <wp:anchor distT="0" distB="0" distL="114300" distR="114300" simplePos="0" relativeHeight="251658241" behindDoc="0" locked="1" layoutInCell="1" allowOverlap="1" wp14:anchorId="5AA3A78E" wp14:editId="55C0CDA1">
          <wp:simplePos x="0" y="0"/>
          <wp:positionH relativeFrom="column">
            <wp:posOffset>4239260</wp:posOffset>
          </wp:positionH>
          <wp:positionV relativeFrom="page">
            <wp:posOffset>8993505</wp:posOffset>
          </wp:positionV>
          <wp:extent cx="1252220" cy="685800"/>
          <wp:effectExtent l="0" t="0" r="0" b="0"/>
          <wp:wrapNone/>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WIB-Logo-color-rgb_we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52220" cy="685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7BD0" w:rsidRDefault="007A684B" w14:paraId="64BD13CD" w14:textId="14BA6169">
    <w:pPr>
      <w:pStyle w:val="Header"/>
    </w:pPr>
    <w:r>
      <w:rPr>
        <w:noProof/>
      </w:rPr>
    </w:r>
    <w:r w:rsidR="007A684B">
      <w:rPr>
        <w:noProof/>
      </w:rPr>
      <w:pict w14:anchorId="4D37B4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40455" style="position:absolute;margin-left:0;margin-top:0;width:458.85pt;height:200.75pt;rotation:315;z-index:-251654142;mso-wrap-edited:f;mso-width-percent:0;mso-height-percent:0;mso-position-horizontal:center;mso-position-horizontal-relative:margin;mso-position-vertical:center;mso-position-vertical-relative:margin;mso-width-percent:0;mso-height-percent:0" alt="" o:spid="_x0000_s1025" o:allowincell="f" fillcolor="silver" stroked="f" type="#_x0000_t136">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5168C16"/>
    <w:lvl w:ilvl="0">
      <w:start w:val="1"/>
      <w:numFmt w:val="decimal"/>
      <w:pStyle w:val="ListNumber"/>
      <w:lvlText w:val="%1."/>
      <w:lvlJc w:val="left"/>
      <w:pPr>
        <w:tabs>
          <w:tab w:val="num" w:pos="360"/>
        </w:tabs>
        <w:ind w:left="360" w:hanging="360"/>
      </w:pPr>
      <w:rPr>
        <w:rFonts w:hint="default"/>
        <w:color w:val="595959" w:themeColor="text1" w:themeTint="A6"/>
      </w:rPr>
    </w:lvl>
  </w:abstractNum>
  <w:abstractNum w:abstractNumId="1" w15:restartNumberingAfterBreak="0">
    <w:nsid w:val="00381CED"/>
    <w:multiLevelType w:val="hybridMultilevel"/>
    <w:tmpl w:val="B77696FC"/>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2" w15:restartNumberingAfterBreak="0">
    <w:nsid w:val="025E71C1"/>
    <w:multiLevelType w:val="hybridMultilevel"/>
    <w:tmpl w:val="80E08C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AAA55F2"/>
    <w:multiLevelType w:val="hybridMultilevel"/>
    <w:tmpl w:val="C1F4247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C2A645F"/>
    <w:multiLevelType w:val="hybridMultilevel"/>
    <w:tmpl w:val="7EB209E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EFA369C"/>
    <w:multiLevelType w:val="multilevel"/>
    <w:tmpl w:val="8334D9E0"/>
    <w:lvl w:ilvl="0">
      <w:start w:val="1"/>
      <w:numFmt w:val="bullet"/>
      <w:lvlText w:val=""/>
      <w:lvlJc w:val="left"/>
      <w:pPr>
        <w:ind w:left="360" w:hanging="360"/>
      </w:pPr>
      <w:rPr>
        <w:rFonts w:hint="default" w:ascii="Wingdings" w:hAnsi="Wingdings"/>
      </w:rPr>
    </w:lvl>
    <w:lvl w:ilvl="1">
      <w:start w:val="1"/>
      <w:numFmt w:val="bullet"/>
      <w:lvlText w:val=""/>
      <w:lvlJc w:val="left"/>
      <w:pPr>
        <w:ind w:left="720" w:hanging="360"/>
      </w:pPr>
      <w:rPr>
        <w:rFonts w:hint="default" w:ascii="Wingdings" w:hAnsi="Wingdings"/>
      </w:rPr>
    </w:lvl>
    <w:lvl w:ilvl="2">
      <w:start w:val="1"/>
      <w:numFmt w:val="bullet"/>
      <w:lvlText w:val=""/>
      <w:lvlJc w:val="left"/>
      <w:pPr>
        <w:ind w:left="720" w:hanging="360"/>
      </w:pPr>
      <w:rPr>
        <w:rFonts w:hint="default" w:ascii="Symbol" w:hAnsi="Symbol"/>
      </w:rPr>
    </w:lvl>
    <w:lvl w:ilvl="3">
      <w:start w:val="1"/>
      <w:numFmt w:val="bullet"/>
      <w:lvlText w:val=""/>
      <w:lvlJc w:val="left"/>
      <w:pPr>
        <w:ind w:left="1440" w:hanging="360"/>
      </w:pPr>
      <w:rPr>
        <w:rFonts w:hint="default" w:ascii="Symbol" w:hAnsi="Symbol"/>
      </w:rPr>
    </w:lvl>
    <w:lvl w:ilvl="4">
      <w:start w:val="1"/>
      <w:numFmt w:val="bullet"/>
      <w:lvlText w:val=""/>
      <w:lvlJc w:val="left"/>
      <w:pPr>
        <w:ind w:left="1800" w:hanging="360"/>
      </w:pPr>
      <w:rPr>
        <w:rFonts w:hint="default" w:ascii="Symbol" w:hAnsi="Symbol"/>
      </w:rPr>
    </w:lvl>
    <w:lvl w:ilvl="5">
      <w:start w:val="1"/>
      <w:numFmt w:val="bullet"/>
      <w:lvlText w:val=""/>
      <w:lvlJc w:val="left"/>
      <w:pPr>
        <w:ind w:left="2160" w:hanging="360"/>
      </w:pPr>
      <w:rPr>
        <w:rFonts w:hint="default" w:ascii="Wingdings" w:hAnsi="Wingdings"/>
      </w:rPr>
    </w:lvl>
    <w:lvl w:ilvl="6">
      <w:start w:val="1"/>
      <w:numFmt w:val="bullet"/>
      <w:lvlText w:val=""/>
      <w:lvlJc w:val="left"/>
      <w:pPr>
        <w:ind w:left="2520" w:hanging="360"/>
      </w:pPr>
      <w:rPr>
        <w:rFonts w:hint="default" w:ascii="Wingdings" w:hAnsi="Wingdings"/>
      </w:rPr>
    </w:lvl>
    <w:lvl w:ilvl="7">
      <w:start w:val="1"/>
      <w:numFmt w:val="bullet"/>
      <w:lvlText w:val=""/>
      <w:lvlJc w:val="left"/>
      <w:pPr>
        <w:ind w:left="2880" w:hanging="360"/>
      </w:pPr>
      <w:rPr>
        <w:rFonts w:hint="default" w:ascii="Symbol" w:hAnsi="Symbol"/>
      </w:rPr>
    </w:lvl>
    <w:lvl w:ilvl="8">
      <w:start w:val="1"/>
      <w:numFmt w:val="bullet"/>
      <w:lvlText w:val=""/>
      <w:lvlJc w:val="left"/>
      <w:pPr>
        <w:ind w:left="3240" w:hanging="360"/>
      </w:pPr>
      <w:rPr>
        <w:rFonts w:hint="default" w:ascii="Symbol" w:hAnsi="Symbol"/>
      </w:rPr>
    </w:lvl>
  </w:abstractNum>
  <w:abstractNum w:abstractNumId="6" w15:restartNumberingAfterBreak="0">
    <w:nsid w:val="25FF73F7"/>
    <w:multiLevelType w:val="hybridMultilevel"/>
    <w:tmpl w:val="FA98586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8B972A3"/>
    <w:multiLevelType w:val="hybridMultilevel"/>
    <w:tmpl w:val="05DAD70C"/>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8" w15:restartNumberingAfterBreak="0">
    <w:nsid w:val="30F26A84"/>
    <w:multiLevelType w:val="multilevel"/>
    <w:tmpl w:val="DB9A2356"/>
    <w:lvl w:ilvl="0">
      <w:start w:val="1"/>
      <w:numFmt w:val="bullet"/>
      <w:lvlText w:val=""/>
      <w:lvlJc w:val="left"/>
      <w:pPr>
        <w:ind w:left="360" w:hanging="360"/>
      </w:pPr>
      <w:rPr>
        <w:rFonts w:hint="default" w:ascii="Wingdings" w:hAnsi="Wingdings"/>
      </w:rPr>
    </w:lvl>
    <w:lvl w:ilvl="1">
      <w:start w:val="1"/>
      <w:numFmt w:val="bullet"/>
      <w:lvlText w:val=""/>
      <w:lvlJc w:val="left"/>
      <w:pPr>
        <w:ind w:left="720" w:hanging="360"/>
      </w:pPr>
      <w:rPr>
        <w:rFonts w:hint="default" w:ascii="Symbol" w:hAnsi="Symbol"/>
      </w:rPr>
    </w:lvl>
    <w:lvl w:ilvl="2">
      <w:start w:val="1"/>
      <w:numFmt w:val="bullet"/>
      <w:lvlText w:val=""/>
      <w:lvlJc w:val="left"/>
      <w:pPr>
        <w:ind w:left="1080" w:hanging="360"/>
      </w:pPr>
      <w:rPr>
        <w:rFonts w:hint="default" w:ascii="Wingdings" w:hAnsi="Wingdings"/>
      </w:rPr>
    </w:lvl>
    <w:lvl w:ilvl="3">
      <w:start w:val="1"/>
      <w:numFmt w:val="bullet"/>
      <w:lvlText w:val=""/>
      <w:lvlJc w:val="left"/>
      <w:pPr>
        <w:ind w:left="1440" w:hanging="360"/>
      </w:pPr>
      <w:rPr>
        <w:rFonts w:hint="default" w:ascii="Symbol" w:hAnsi="Symbol"/>
      </w:rPr>
    </w:lvl>
    <w:lvl w:ilvl="4">
      <w:start w:val="1"/>
      <w:numFmt w:val="bullet"/>
      <w:lvlText w:val=""/>
      <w:lvlJc w:val="left"/>
      <w:pPr>
        <w:ind w:left="1800" w:hanging="360"/>
      </w:pPr>
      <w:rPr>
        <w:rFonts w:hint="default" w:ascii="Symbol" w:hAnsi="Symbol"/>
      </w:rPr>
    </w:lvl>
    <w:lvl w:ilvl="5">
      <w:start w:val="1"/>
      <w:numFmt w:val="bullet"/>
      <w:lvlText w:val=""/>
      <w:lvlJc w:val="left"/>
      <w:pPr>
        <w:ind w:left="2160" w:hanging="360"/>
      </w:pPr>
      <w:rPr>
        <w:rFonts w:hint="default" w:ascii="Wingdings" w:hAnsi="Wingdings"/>
      </w:rPr>
    </w:lvl>
    <w:lvl w:ilvl="6">
      <w:start w:val="1"/>
      <w:numFmt w:val="bullet"/>
      <w:lvlText w:val=""/>
      <w:lvlJc w:val="left"/>
      <w:pPr>
        <w:ind w:left="2520" w:hanging="360"/>
      </w:pPr>
      <w:rPr>
        <w:rFonts w:hint="default" w:ascii="Wingdings" w:hAnsi="Wingdings"/>
      </w:rPr>
    </w:lvl>
    <w:lvl w:ilvl="7">
      <w:start w:val="1"/>
      <w:numFmt w:val="bullet"/>
      <w:lvlText w:val=""/>
      <w:lvlJc w:val="left"/>
      <w:pPr>
        <w:ind w:left="2880" w:hanging="360"/>
      </w:pPr>
      <w:rPr>
        <w:rFonts w:hint="default" w:ascii="Symbol" w:hAnsi="Symbol"/>
      </w:rPr>
    </w:lvl>
    <w:lvl w:ilvl="8">
      <w:start w:val="1"/>
      <w:numFmt w:val="bullet"/>
      <w:lvlText w:val=""/>
      <w:lvlJc w:val="left"/>
      <w:pPr>
        <w:ind w:left="3240" w:hanging="360"/>
      </w:pPr>
      <w:rPr>
        <w:rFonts w:hint="default" w:ascii="Symbol" w:hAnsi="Symbol"/>
      </w:rPr>
    </w:lvl>
  </w:abstractNum>
  <w:abstractNum w:abstractNumId="9" w15:restartNumberingAfterBreak="0">
    <w:nsid w:val="3F5C69B2"/>
    <w:multiLevelType w:val="hybridMultilevel"/>
    <w:tmpl w:val="5712C6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41FD44A6"/>
    <w:multiLevelType w:val="hybridMultilevel"/>
    <w:tmpl w:val="9EC80E34"/>
    <w:lvl w:ilvl="0" w:tplc="599AC6B8">
      <w:start w:val="1"/>
      <w:numFmt w:val="decimal"/>
      <w:lvlText w:val="%1."/>
      <w:lvlJc w:val="left"/>
      <w:pPr>
        <w:ind w:left="479" w:hanging="360"/>
      </w:pPr>
      <w:rPr>
        <w:rFonts w:hint="default" w:ascii="Arial" w:hAnsi="Arial" w:eastAsia="Arial" w:cs="Arial"/>
        <w:b/>
        <w:bCs/>
        <w:w w:val="99"/>
        <w:sz w:val="22"/>
        <w:szCs w:val="22"/>
      </w:rPr>
    </w:lvl>
    <w:lvl w:ilvl="1" w:tplc="2ABAB034">
      <w:numFmt w:val="bullet"/>
      <w:lvlText w:val="•"/>
      <w:lvlJc w:val="left"/>
      <w:pPr>
        <w:ind w:left="1462" w:hanging="360"/>
      </w:pPr>
      <w:rPr>
        <w:rFonts w:hint="default"/>
      </w:rPr>
    </w:lvl>
    <w:lvl w:ilvl="2" w:tplc="2A323740">
      <w:numFmt w:val="bullet"/>
      <w:lvlText w:val="•"/>
      <w:lvlJc w:val="left"/>
      <w:pPr>
        <w:ind w:left="2444" w:hanging="360"/>
      </w:pPr>
      <w:rPr>
        <w:rFonts w:hint="default"/>
      </w:rPr>
    </w:lvl>
    <w:lvl w:ilvl="3" w:tplc="F1A4AB72">
      <w:numFmt w:val="bullet"/>
      <w:lvlText w:val="•"/>
      <w:lvlJc w:val="left"/>
      <w:pPr>
        <w:ind w:left="3426" w:hanging="360"/>
      </w:pPr>
      <w:rPr>
        <w:rFonts w:hint="default"/>
      </w:rPr>
    </w:lvl>
    <w:lvl w:ilvl="4" w:tplc="9FE23FCC">
      <w:numFmt w:val="bullet"/>
      <w:lvlText w:val="•"/>
      <w:lvlJc w:val="left"/>
      <w:pPr>
        <w:ind w:left="4408" w:hanging="360"/>
      </w:pPr>
      <w:rPr>
        <w:rFonts w:hint="default"/>
      </w:rPr>
    </w:lvl>
    <w:lvl w:ilvl="5" w:tplc="D07CBCE2">
      <w:numFmt w:val="bullet"/>
      <w:lvlText w:val="•"/>
      <w:lvlJc w:val="left"/>
      <w:pPr>
        <w:ind w:left="5390" w:hanging="360"/>
      </w:pPr>
      <w:rPr>
        <w:rFonts w:hint="default"/>
      </w:rPr>
    </w:lvl>
    <w:lvl w:ilvl="6" w:tplc="A85C3A66">
      <w:numFmt w:val="bullet"/>
      <w:lvlText w:val="•"/>
      <w:lvlJc w:val="left"/>
      <w:pPr>
        <w:ind w:left="6372" w:hanging="360"/>
      </w:pPr>
      <w:rPr>
        <w:rFonts w:hint="default"/>
      </w:rPr>
    </w:lvl>
    <w:lvl w:ilvl="7" w:tplc="EB56ED88">
      <w:numFmt w:val="bullet"/>
      <w:lvlText w:val="•"/>
      <w:lvlJc w:val="left"/>
      <w:pPr>
        <w:ind w:left="7354" w:hanging="360"/>
      </w:pPr>
      <w:rPr>
        <w:rFonts w:hint="default"/>
      </w:rPr>
    </w:lvl>
    <w:lvl w:ilvl="8" w:tplc="2864D624">
      <w:numFmt w:val="bullet"/>
      <w:lvlText w:val="•"/>
      <w:lvlJc w:val="left"/>
      <w:pPr>
        <w:ind w:left="8336" w:hanging="360"/>
      </w:pPr>
      <w:rPr>
        <w:rFonts w:hint="default"/>
      </w:rPr>
    </w:lvl>
  </w:abstractNum>
  <w:abstractNum w:abstractNumId="11" w15:restartNumberingAfterBreak="0">
    <w:nsid w:val="446474D6"/>
    <w:multiLevelType w:val="hybridMultilevel"/>
    <w:tmpl w:val="25128CC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4BE6C86"/>
    <w:multiLevelType w:val="multilevel"/>
    <w:tmpl w:val="04090021"/>
    <w:lvl w:ilvl="0">
      <w:start w:val="1"/>
      <w:numFmt w:val="bullet"/>
      <w:lvlText w:val=""/>
      <w:lvlJc w:val="left"/>
      <w:pPr>
        <w:ind w:left="360" w:hanging="360"/>
      </w:pPr>
      <w:rPr>
        <w:rFonts w:hint="default" w:ascii="Wingdings" w:hAnsi="Wingdings"/>
      </w:rPr>
    </w:lvl>
    <w:lvl w:ilvl="1">
      <w:start w:val="1"/>
      <w:numFmt w:val="bullet"/>
      <w:lvlText w:val=""/>
      <w:lvlJc w:val="left"/>
      <w:pPr>
        <w:ind w:left="720" w:hanging="360"/>
      </w:pPr>
      <w:rPr>
        <w:rFonts w:hint="default" w:ascii="Wingdings" w:hAnsi="Wingdings"/>
      </w:rPr>
    </w:lvl>
    <w:lvl w:ilvl="2">
      <w:start w:val="1"/>
      <w:numFmt w:val="bullet"/>
      <w:lvlText w:val=""/>
      <w:lvlJc w:val="left"/>
      <w:pPr>
        <w:ind w:left="1080" w:hanging="360"/>
      </w:pPr>
      <w:rPr>
        <w:rFonts w:hint="default" w:ascii="Wingdings" w:hAnsi="Wingdings"/>
      </w:rPr>
    </w:lvl>
    <w:lvl w:ilvl="3">
      <w:start w:val="1"/>
      <w:numFmt w:val="bullet"/>
      <w:lvlText w:val=""/>
      <w:lvlJc w:val="left"/>
      <w:pPr>
        <w:ind w:left="1440" w:hanging="360"/>
      </w:pPr>
      <w:rPr>
        <w:rFonts w:hint="default" w:ascii="Symbol" w:hAnsi="Symbol"/>
      </w:rPr>
    </w:lvl>
    <w:lvl w:ilvl="4">
      <w:start w:val="1"/>
      <w:numFmt w:val="bullet"/>
      <w:lvlText w:val=""/>
      <w:lvlJc w:val="left"/>
      <w:pPr>
        <w:ind w:left="1800" w:hanging="360"/>
      </w:pPr>
      <w:rPr>
        <w:rFonts w:hint="default" w:ascii="Symbol" w:hAnsi="Symbol"/>
      </w:rPr>
    </w:lvl>
    <w:lvl w:ilvl="5">
      <w:start w:val="1"/>
      <w:numFmt w:val="bullet"/>
      <w:lvlText w:val=""/>
      <w:lvlJc w:val="left"/>
      <w:pPr>
        <w:ind w:left="2160" w:hanging="360"/>
      </w:pPr>
      <w:rPr>
        <w:rFonts w:hint="default" w:ascii="Wingdings" w:hAnsi="Wingdings"/>
      </w:rPr>
    </w:lvl>
    <w:lvl w:ilvl="6">
      <w:start w:val="1"/>
      <w:numFmt w:val="bullet"/>
      <w:lvlText w:val=""/>
      <w:lvlJc w:val="left"/>
      <w:pPr>
        <w:ind w:left="2520" w:hanging="360"/>
      </w:pPr>
      <w:rPr>
        <w:rFonts w:hint="default" w:ascii="Wingdings" w:hAnsi="Wingdings"/>
      </w:rPr>
    </w:lvl>
    <w:lvl w:ilvl="7">
      <w:start w:val="1"/>
      <w:numFmt w:val="bullet"/>
      <w:lvlText w:val=""/>
      <w:lvlJc w:val="left"/>
      <w:pPr>
        <w:ind w:left="2880" w:hanging="360"/>
      </w:pPr>
      <w:rPr>
        <w:rFonts w:hint="default" w:ascii="Symbol" w:hAnsi="Symbol"/>
      </w:rPr>
    </w:lvl>
    <w:lvl w:ilvl="8">
      <w:start w:val="1"/>
      <w:numFmt w:val="bullet"/>
      <w:lvlText w:val=""/>
      <w:lvlJc w:val="left"/>
      <w:pPr>
        <w:ind w:left="3240" w:hanging="360"/>
      </w:pPr>
      <w:rPr>
        <w:rFonts w:hint="default" w:ascii="Symbol" w:hAnsi="Symbol"/>
      </w:rPr>
    </w:lvl>
  </w:abstractNum>
  <w:abstractNum w:abstractNumId="13" w15:restartNumberingAfterBreak="0">
    <w:nsid w:val="47E6172B"/>
    <w:multiLevelType w:val="hybridMultilevel"/>
    <w:tmpl w:val="EA58F70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9A222C8"/>
    <w:multiLevelType w:val="hybridMultilevel"/>
    <w:tmpl w:val="AE6E59FC"/>
    <w:lvl w:ilvl="0" w:tplc="04090001">
      <w:start w:val="1"/>
      <w:numFmt w:val="bullet"/>
      <w:lvlText w:val=""/>
      <w:lvlJc w:val="left"/>
      <w:pPr>
        <w:ind w:left="917" w:hanging="360"/>
      </w:pPr>
      <w:rPr>
        <w:rFonts w:hint="default" w:ascii="Symbol" w:hAnsi="Symbol"/>
      </w:rPr>
    </w:lvl>
    <w:lvl w:ilvl="1" w:tplc="04090003" w:tentative="1">
      <w:start w:val="1"/>
      <w:numFmt w:val="bullet"/>
      <w:lvlText w:val="o"/>
      <w:lvlJc w:val="left"/>
      <w:pPr>
        <w:ind w:left="1637" w:hanging="360"/>
      </w:pPr>
      <w:rPr>
        <w:rFonts w:hint="default" w:ascii="Courier New" w:hAnsi="Courier New" w:cs="Courier New"/>
      </w:rPr>
    </w:lvl>
    <w:lvl w:ilvl="2" w:tplc="04090005" w:tentative="1">
      <w:start w:val="1"/>
      <w:numFmt w:val="bullet"/>
      <w:lvlText w:val=""/>
      <w:lvlJc w:val="left"/>
      <w:pPr>
        <w:ind w:left="2357" w:hanging="360"/>
      </w:pPr>
      <w:rPr>
        <w:rFonts w:hint="default" w:ascii="Wingdings" w:hAnsi="Wingdings"/>
      </w:rPr>
    </w:lvl>
    <w:lvl w:ilvl="3" w:tplc="04090001" w:tentative="1">
      <w:start w:val="1"/>
      <w:numFmt w:val="bullet"/>
      <w:lvlText w:val=""/>
      <w:lvlJc w:val="left"/>
      <w:pPr>
        <w:ind w:left="3077" w:hanging="360"/>
      </w:pPr>
      <w:rPr>
        <w:rFonts w:hint="default" w:ascii="Symbol" w:hAnsi="Symbol"/>
      </w:rPr>
    </w:lvl>
    <w:lvl w:ilvl="4" w:tplc="04090003" w:tentative="1">
      <w:start w:val="1"/>
      <w:numFmt w:val="bullet"/>
      <w:lvlText w:val="o"/>
      <w:lvlJc w:val="left"/>
      <w:pPr>
        <w:ind w:left="3797" w:hanging="360"/>
      </w:pPr>
      <w:rPr>
        <w:rFonts w:hint="default" w:ascii="Courier New" w:hAnsi="Courier New" w:cs="Courier New"/>
      </w:rPr>
    </w:lvl>
    <w:lvl w:ilvl="5" w:tplc="04090005" w:tentative="1">
      <w:start w:val="1"/>
      <w:numFmt w:val="bullet"/>
      <w:lvlText w:val=""/>
      <w:lvlJc w:val="left"/>
      <w:pPr>
        <w:ind w:left="4517" w:hanging="360"/>
      </w:pPr>
      <w:rPr>
        <w:rFonts w:hint="default" w:ascii="Wingdings" w:hAnsi="Wingdings"/>
      </w:rPr>
    </w:lvl>
    <w:lvl w:ilvl="6" w:tplc="04090001" w:tentative="1">
      <w:start w:val="1"/>
      <w:numFmt w:val="bullet"/>
      <w:lvlText w:val=""/>
      <w:lvlJc w:val="left"/>
      <w:pPr>
        <w:ind w:left="5237" w:hanging="360"/>
      </w:pPr>
      <w:rPr>
        <w:rFonts w:hint="default" w:ascii="Symbol" w:hAnsi="Symbol"/>
      </w:rPr>
    </w:lvl>
    <w:lvl w:ilvl="7" w:tplc="04090003" w:tentative="1">
      <w:start w:val="1"/>
      <w:numFmt w:val="bullet"/>
      <w:lvlText w:val="o"/>
      <w:lvlJc w:val="left"/>
      <w:pPr>
        <w:ind w:left="5957" w:hanging="360"/>
      </w:pPr>
      <w:rPr>
        <w:rFonts w:hint="default" w:ascii="Courier New" w:hAnsi="Courier New" w:cs="Courier New"/>
      </w:rPr>
    </w:lvl>
    <w:lvl w:ilvl="8" w:tplc="04090005" w:tentative="1">
      <w:start w:val="1"/>
      <w:numFmt w:val="bullet"/>
      <w:lvlText w:val=""/>
      <w:lvlJc w:val="left"/>
      <w:pPr>
        <w:ind w:left="6677" w:hanging="360"/>
      </w:pPr>
      <w:rPr>
        <w:rFonts w:hint="default" w:ascii="Wingdings" w:hAnsi="Wingdings"/>
      </w:rPr>
    </w:lvl>
  </w:abstractNum>
  <w:abstractNum w:abstractNumId="15" w15:restartNumberingAfterBreak="0">
    <w:nsid w:val="4B4B457E"/>
    <w:multiLevelType w:val="hybridMultilevel"/>
    <w:tmpl w:val="4B8A7C9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4B6526C9"/>
    <w:multiLevelType w:val="hybridMultilevel"/>
    <w:tmpl w:val="3D74142A"/>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7" w15:restartNumberingAfterBreak="0">
    <w:nsid w:val="4C1B7817"/>
    <w:multiLevelType w:val="hybridMultilevel"/>
    <w:tmpl w:val="968617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CEB66A6"/>
    <w:multiLevelType w:val="hybridMultilevel"/>
    <w:tmpl w:val="5282DB7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642F2448"/>
    <w:multiLevelType w:val="hybridMultilevel"/>
    <w:tmpl w:val="F1FE1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556EBD"/>
    <w:multiLevelType w:val="hybridMultilevel"/>
    <w:tmpl w:val="4FC6CC7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1" w15:restartNumberingAfterBreak="0">
    <w:nsid w:val="66495D56"/>
    <w:multiLevelType w:val="hybridMultilevel"/>
    <w:tmpl w:val="DD04714A"/>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2" w15:restartNumberingAfterBreak="0">
    <w:nsid w:val="67322957"/>
    <w:multiLevelType w:val="hybridMultilevel"/>
    <w:tmpl w:val="02D6448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6B2D639E"/>
    <w:multiLevelType w:val="hybridMultilevel"/>
    <w:tmpl w:val="DB9A2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F03180"/>
    <w:multiLevelType w:val="hybridMultilevel"/>
    <w:tmpl w:val="C8C0E6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6CA95284"/>
    <w:multiLevelType w:val="hybridMultilevel"/>
    <w:tmpl w:val="8DB4B09E"/>
    <w:lvl w:ilvl="0" w:tplc="45B4A1B2">
      <w:start w:val="1"/>
      <w:numFmt w:val="bullet"/>
      <w:pStyle w:val="List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6EF62B97"/>
    <w:multiLevelType w:val="hybridMultilevel"/>
    <w:tmpl w:val="D076F59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72FE3D49"/>
    <w:multiLevelType w:val="hybridMultilevel"/>
    <w:tmpl w:val="ED4624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48C67D3"/>
    <w:multiLevelType w:val="hybridMultilevel"/>
    <w:tmpl w:val="ADE6CA06"/>
    <w:lvl w:ilvl="0" w:tplc="0409000F">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29" w15:restartNumberingAfterBreak="0">
    <w:nsid w:val="750D3C17"/>
    <w:multiLevelType w:val="hybridMultilevel"/>
    <w:tmpl w:val="D096AC5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78C14A69"/>
    <w:multiLevelType w:val="hybridMultilevel"/>
    <w:tmpl w:val="AF501C5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79382FF8"/>
    <w:multiLevelType w:val="hybridMultilevel"/>
    <w:tmpl w:val="F6B8A38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7BB34F05"/>
    <w:multiLevelType w:val="hybridMultilevel"/>
    <w:tmpl w:val="793A12D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num w:numId="1" w16cid:durableId="157884748">
    <w:abstractNumId w:val="0"/>
  </w:num>
  <w:num w:numId="2" w16cid:durableId="1263610852">
    <w:abstractNumId w:val="25"/>
  </w:num>
  <w:num w:numId="3" w16cid:durableId="549807310">
    <w:abstractNumId w:val="10"/>
  </w:num>
  <w:num w:numId="4" w16cid:durableId="559051368">
    <w:abstractNumId w:val="14"/>
  </w:num>
  <w:num w:numId="5" w16cid:durableId="997807732">
    <w:abstractNumId w:val="22"/>
  </w:num>
  <w:num w:numId="6" w16cid:durableId="358287615">
    <w:abstractNumId w:val="13"/>
  </w:num>
  <w:num w:numId="7" w16cid:durableId="816608255">
    <w:abstractNumId w:val="9"/>
  </w:num>
  <w:num w:numId="8" w16cid:durableId="770977202">
    <w:abstractNumId w:val="17"/>
  </w:num>
  <w:num w:numId="9" w16cid:durableId="285040609">
    <w:abstractNumId w:val="28"/>
  </w:num>
  <w:num w:numId="10" w16cid:durableId="1907184978">
    <w:abstractNumId w:val="30"/>
  </w:num>
  <w:num w:numId="11" w16cid:durableId="1536238393">
    <w:abstractNumId w:val="26"/>
  </w:num>
  <w:num w:numId="12" w16cid:durableId="162743006">
    <w:abstractNumId w:val="3"/>
  </w:num>
  <w:num w:numId="13" w16cid:durableId="1085344680">
    <w:abstractNumId w:val="24"/>
  </w:num>
  <w:num w:numId="14" w16cid:durableId="1306006481">
    <w:abstractNumId w:val="31"/>
  </w:num>
  <w:num w:numId="15" w16cid:durableId="187334494">
    <w:abstractNumId w:val="2"/>
  </w:num>
  <w:num w:numId="16" w16cid:durableId="1026441559">
    <w:abstractNumId w:val="18"/>
  </w:num>
  <w:num w:numId="17" w16cid:durableId="412699505">
    <w:abstractNumId w:val="29"/>
  </w:num>
  <w:num w:numId="18" w16cid:durableId="2122986883">
    <w:abstractNumId w:val="7"/>
  </w:num>
  <w:num w:numId="19" w16cid:durableId="804739637">
    <w:abstractNumId w:val="27"/>
  </w:num>
  <w:num w:numId="20" w16cid:durableId="1166551868">
    <w:abstractNumId w:val="16"/>
  </w:num>
  <w:num w:numId="21" w16cid:durableId="787940578">
    <w:abstractNumId w:val="32"/>
  </w:num>
  <w:num w:numId="22" w16cid:durableId="1712070510">
    <w:abstractNumId w:val="20"/>
  </w:num>
  <w:num w:numId="23" w16cid:durableId="2135563922">
    <w:abstractNumId w:val="1"/>
  </w:num>
  <w:num w:numId="24" w16cid:durableId="1012999418">
    <w:abstractNumId w:val="15"/>
  </w:num>
  <w:num w:numId="25" w16cid:durableId="399793480">
    <w:abstractNumId w:val="23"/>
  </w:num>
  <w:num w:numId="26" w16cid:durableId="1077939607">
    <w:abstractNumId w:val="4"/>
  </w:num>
  <w:num w:numId="27" w16cid:durableId="161241196">
    <w:abstractNumId w:val="19"/>
  </w:num>
  <w:num w:numId="28" w16cid:durableId="600725065">
    <w:abstractNumId w:val="21"/>
  </w:num>
  <w:num w:numId="29" w16cid:durableId="1017466332">
    <w:abstractNumId w:val="6"/>
  </w:num>
  <w:num w:numId="30" w16cid:durableId="645279061">
    <w:abstractNumId w:val="11"/>
  </w:num>
  <w:num w:numId="31" w16cid:durableId="341902113">
    <w:abstractNumId w:val="8"/>
  </w:num>
  <w:num w:numId="32" w16cid:durableId="1142767074">
    <w:abstractNumId w:val="12"/>
  </w:num>
  <w:num w:numId="33" w16cid:durableId="1289700317">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removePersonalInformation/>
  <w:removeDateAndTime/>
  <w:displayBackgroundShape/>
  <w:proofState w:spelling="clean" w:grammar="dirty"/>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D73"/>
    <w:rsid w:val="0000207D"/>
    <w:rsid w:val="00003E9D"/>
    <w:rsid w:val="000052CA"/>
    <w:rsid w:val="00014578"/>
    <w:rsid w:val="00014660"/>
    <w:rsid w:val="0001495E"/>
    <w:rsid w:val="0001626D"/>
    <w:rsid w:val="00020C07"/>
    <w:rsid w:val="00020C62"/>
    <w:rsid w:val="00021CB3"/>
    <w:rsid w:val="000229BF"/>
    <w:rsid w:val="00024524"/>
    <w:rsid w:val="00026B08"/>
    <w:rsid w:val="00031DC6"/>
    <w:rsid w:val="0003251A"/>
    <w:rsid w:val="00033281"/>
    <w:rsid w:val="00035454"/>
    <w:rsid w:val="0003667C"/>
    <w:rsid w:val="00036747"/>
    <w:rsid w:val="000474BA"/>
    <w:rsid w:val="00050E11"/>
    <w:rsid w:val="000536FA"/>
    <w:rsid w:val="00064006"/>
    <w:rsid w:val="000640CB"/>
    <w:rsid w:val="00067B24"/>
    <w:rsid w:val="00072F03"/>
    <w:rsid w:val="000756D0"/>
    <w:rsid w:val="00075ED0"/>
    <w:rsid w:val="00081D8A"/>
    <w:rsid w:val="0008589B"/>
    <w:rsid w:val="0009027D"/>
    <w:rsid w:val="00091C02"/>
    <w:rsid w:val="000A01A1"/>
    <w:rsid w:val="000A0DAB"/>
    <w:rsid w:val="000B08A6"/>
    <w:rsid w:val="000B0DF5"/>
    <w:rsid w:val="000B1CA2"/>
    <w:rsid w:val="000B3447"/>
    <w:rsid w:val="000B5976"/>
    <w:rsid w:val="000B6755"/>
    <w:rsid w:val="000B6E69"/>
    <w:rsid w:val="000B7BD0"/>
    <w:rsid w:val="000C01C7"/>
    <w:rsid w:val="000C1F0D"/>
    <w:rsid w:val="000C49EE"/>
    <w:rsid w:val="000C512D"/>
    <w:rsid w:val="000C5775"/>
    <w:rsid w:val="000D025E"/>
    <w:rsid w:val="000D3F38"/>
    <w:rsid w:val="000D5071"/>
    <w:rsid w:val="000D7364"/>
    <w:rsid w:val="000E31E9"/>
    <w:rsid w:val="000E4875"/>
    <w:rsid w:val="000E57F4"/>
    <w:rsid w:val="000E61FF"/>
    <w:rsid w:val="000F2AAC"/>
    <w:rsid w:val="00103E35"/>
    <w:rsid w:val="00105C9F"/>
    <w:rsid w:val="001061F4"/>
    <w:rsid w:val="00114FC5"/>
    <w:rsid w:val="0012590D"/>
    <w:rsid w:val="00127D0A"/>
    <w:rsid w:val="00127D88"/>
    <w:rsid w:val="00135DD7"/>
    <w:rsid w:val="00141D36"/>
    <w:rsid w:val="001423A6"/>
    <w:rsid w:val="00142C1E"/>
    <w:rsid w:val="00150E24"/>
    <w:rsid w:val="0015140C"/>
    <w:rsid w:val="00152FCE"/>
    <w:rsid w:val="00153762"/>
    <w:rsid w:val="001619D0"/>
    <w:rsid w:val="001646B8"/>
    <w:rsid w:val="00165566"/>
    <w:rsid w:val="00166BA2"/>
    <w:rsid w:val="00167700"/>
    <w:rsid w:val="00167F72"/>
    <w:rsid w:val="001742AB"/>
    <w:rsid w:val="001756EF"/>
    <w:rsid w:val="0018098E"/>
    <w:rsid w:val="00184117"/>
    <w:rsid w:val="001855E9"/>
    <w:rsid w:val="0018712B"/>
    <w:rsid w:val="001967EE"/>
    <w:rsid w:val="00196DBA"/>
    <w:rsid w:val="001A0128"/>
    <w:rsid w:val="001A1287"/>
    <w:rsid w:val="001A2276"/>
    <w:rsid w:val="001A251E"/>
    <w:rsid w:val="001A2C1B"/>
    <w:rsid w:val="001A3BAE"/>
    <w:rsid w:val="001A4123"/>
    <w:rsid w:val="001A4CEF"/>
    <w:rsid w:val="001A538E"/>
    <w:rsid w:val="001A7333"/>
    <w:rsid w:val="001B0666"/>
    <w:rsid w:val="001B5FB6"/>
    <w:rsid w:val="001B705D"/>
    <w:rsid w:val="001C05F6"/>
    <w:rsid w:val="001D3D0B"/>
    <w:rsid w:val="001D57FA"/>
    <w:rsid w:val="001D5C80"/>
    <w:rsid w:val="001D5DCB"/>
    <w:rsid w:val="001D6A25"/>
    <w:rsid w:val="001D7D0A"/>
    <w:rsid w:val="001D7DBD"/>
    <w:rsid w:val="001E15D0"/>
    <w:rsid w:val="001E1E9C"/>
    <w:rsid w:val="001E2586"/>
    <w:rsid w:val="001E6D52"/>
    <w:rsid w:val="001F03DA"/>
    <w:rsid w:val="001F2CB6"/>
    <w:rsid w:val="002013A2"/>
    <w:rsid w:val="002038C8"/>
    <w:rsid w:val="002113DE"/>
    <w:rsid w:val="002141CD"/>
    <w:rsid w:val="00214958"/>
    <w:rsid w:val="0021583E"/>
    <w:rsid w:val="002277EC"/>
    <w:rsid w:val="00230223"/>
    <w:rsid w:val="002317D9"/>
    <w:rsid w:val="0023367A"/>
    <w:rsid w:val="00233FF8"/>
    <w:rsid w:val="002431CC"/>
    <w:rsid w:val="0024488B"/>
    <w:rsid w:val="00244BB3"/>
    <w:rsid w:val="00247785"/>
    <w:rsid w:val="002519E8"/>
    <w:rsid w:val="002531B3"/>
    <w:rsid w:val="002611D5"/>
    <w:rsid w:val="00264CA0"/>
    <w:rsid w:val="00265D8F"/>
    <w:rsid w:val="00267AA6"/>
    <w:rsid w:val="00271A9C"/>
    <w:rsid w:val="00273BE7"/>
    <w:rsid w:val="002762E7"/>
    <w:rsid w:val="00283DF1"/>
    <w:rsid w:val="002863E7"/>
    <w:rsid w:val="002869AB"/>
    <w:rsid w:val="00292202"/>
    <w:rsid w:val="00293016"/>
    <w:rsid w:val="0029645D"/>
    <w:rsid w:val="00296A20"/>
    <w:rsid w:val="00296E44"/>
    <w:rsid w:val="002978C2"/>
    <w:rsid w:val="002A3915"/>
    <w:rsid w:val="002A57F5"/>
    <w:rsid w:val="002A71E3"/>
    <w:rsid w:val="002B0BD2"/>
    <w:rsid w:val="002B1206"/>
    <w:rsid w:val="002B38BA"/>
    <w:rsid w:val="002B6D52"/>
    <w:rsid w:val="002C145D"/>
    <w:rsid w:val="002C205F"/>
    <w:rsid w:val="002C4F3F"/>
    <w:rsid w:val="002D0AA9"/>
    <w:rsid w:val="002D2C74"/>
    <w:rsid w:val="002D76C2"/>
    <w:rsid w:val="002E0B9C"/>
    <w:rsid w:val="002E16D7"/>
    <w:rsid w:val="002E17FE"/>
    <w:rsid w:val="002E6287"/>
    <w:rsid w:val="00300F65"/>
    <w:rsid w:val="00303AE1"/>
    <w:rsid w:val="00313FE0"/>
    <w:rsid w:val="00315727"/>
    <w:rsid w:val="00317E1E"/>
    <w:rsid w:val="00320EA2"/>
    <w:rsid w:val="0032534A"/>
    <w:rsid w:val="00325F3A"/>
    <w:rsid w:val="00330094"/>
    <w:rsid w:val="00333A2A"/>
    <w:rsid w:val="00341358"/>
    <w:rsid w:val="00343AC1"/>
    <w:rsid w:val="00345309"/>
    <w:rsid w:val="0034600E"/>
    <w:rsid w:val="00357598"/>
    <w:rsid w:val="003604B9"/>
    <w:rsid w:val="0036191E"/>
    <w:rsid w:val="00361BF0"/>
    <w:rsid w:val="00363E95"/>
    <w:rsid w:val="00367593"/>
    <w:rsid w:val="00371737"/>
    <w:rsid w:val="00371B76"/>
    <w:rsid w:val="00373F5E"/>
    <w:rsid w:val="00382E6A"/>
    <w:rsid w:val="00385963"/>
    <w:rsid w:val="003875DF"/>
    <w:rsid w:val="00390184"/>
    <w:rsid w:val="003921DB"/>
    <w:rsid w:val="00392651"/>
    <w:rsid w:val="0039455E"/>
    <w:rsid w:val="003949BD"/>
    <w:rsid w:val="003A18C1"/>
    <w:rsid w:val="003A2765"/>
    <w:rsid w:val="003A2C52"/>
    <w:rsid w:val="003A6DC3"/>
    <w:rsid w:val="003B0F98"/>
    <w:rsid w:val="003B2B0B"/>
    <w:rsid w:val="003B327E"/>
    <w:rsid w:val="003B3B1D"/>
    <w:rsid w:val="003B711A"/>
    <w:rsid w:val="003C1609"/>
    <w:rsid w:val="003C3653"/>
    <w:rsid w:val="003C4E5B"/>
    <w:rsid w:val="003C66A9"/>
    <w:rsid w:val="003D5426"/>
    <w:rsid w:val="003E33D9"/>
    <w:rsid w:val="003E76E1"/>
    <w:rsid w:val="003F3753"/>
    <w:rsid w:val="003F3BFF"/>
    <w:rsid w:val="004013AA"/>
    <w:rsid w:val="004029DB"/>
    <w:rsid w:val="0040331D"/>
    <w:rsid w:val="004114BE"/>
    <w:rsid w:val="00411B23"/>
    <w:rsid w:val="00411F25"/>
    <w:rsid w:val="004129B7"/>
    <w:rsid w:val="00413AD6"/>
    <w:rsid w:val="00424D61"/>
    <w:rsid w:val="0043488A"/>
    <w:rsid w:val="00434C69"/>
    <w:rsid w:val="00435196"/>
    <w:rsid w:val="004372E4"/>
    <w:rsid w:val="00466E14"/>
    <w:rsid w:val="00472849"/>
    <w:rsid w:val="004740EB"/>
    <w:rsid w:val="00483C10"/>
    <w:rsid w:val="00492396"/>
    <w:rsid w:val="004A183C"/>
    <w:rsid w:val="004A33A1"/>
    <w:rsid w:val="004A3BD1"/>
    <w:rsid w:val="004B4FCD"/>
    <w:rsid w:val="004B5343"/>
    <w:rsid w:val="004B6FEF"/>
    <w:rsid w:val="004B77EB"/>
    <w:rsid w:val="004C189E"/>
    <w:rsid w:val="004C3141"/>
    <w:rsid w:val="004C57CA"/>
    <w:rsid w:val="004C6F1D"/>
    <w:rsid w:val="004D1082"/>
    <w:rsid w:val="004D274B"/>
    <w:rsid w:val="004D61A7"/>
    <w:rsid w:val="004F1B83"/>
    <w:rsid w:val="004F3224"/>
    <w:rsid w:val="004F7625"/>
    <w:rsid w:val="0050715A"/>
    <w:rsid w:val="005102F0"/>
    <w:rsid w:val="00511B5F"/>
    <w:rsid w:val="00513E1C"/>
    <w:rsid w:val="00517CB6"/>
    <w:rsid w:val="00517DE0"/>
    <w:rsid w:val="005239AB"/>
    <w:rsid w:val="00524B92"/>
    <w:rsid w:val="00526549"/>
    <w:rsid w:val="00530748"/>
    <w:rsid w:val="005323CE"/>
    <w:rsid w:val="00532B7E"/>
    <w:rsid w:val="00532FB0"/>
    <w:rsid w:val="0053630E"/>
    <w:rsid w:val="005513D1"/>
    <w:rsid w:val="00551877"/>
    <w:rsid w:val="00551A1C"/>
    <w:rsid w:val="005525EA"/>
    <w:rsid w:val="00554683"/>
    <w:rsid w:val="00554DC5"/>
    <w:rsid w:val="005554D1"/>
    <w:rsid w:val="005561B8"/>
    <w:rsid w:val="00557E01"/>
    <w:rsid w:val="00560F76"/>
    <w:rsid w:val="00563445"/>
    <w:rsid w:val="00563D6C"/>
    <w:rsid w:val="00565428"/>
    <w:rsid w:val="0056613F"/>
    <w:rsid w:val="005667B2"/>
    <w:rsid w:val="00566C3D"/>
    <w:rsid w:val="0056710B"/>
    <w:rsid w:val="0057184E"/>
    <w:rsid w:val="00571B42"/>
    <w:rsid w:val="00572749"/>
    <w:rsid w:val="00574F6F"/>
    <w:rsid w:val="00576154"/>
    <w:rsid w:val="00581C8E"/>
    <w:rsid w:val="00582F3A"/>
    <w:rsid w:val="00591FFE"/>
    <w:rsid w:val="0059245F"/>
    <w:rsid w:val="00596122"/>
    <w:rsid w:val="0059798C"/>
    <w:rsid w:val="005A358E"/>
    <w:rsid w:val="005A48EE"/>
    <w:rsid w:val="005B01F7"/>
    <w:rsid w:val="005B07B9"/>
    <w:rsid w:val="005B2379"/>
    <w:rsid w:val="005B38E1"/>
    <w:rsid w:val="005B788A"/>
    <w:rsid w:val="005C04ED"/>
    <w:rsid w:val="005C1DB9"/>
    <w:rsid w:val="005C5319"/>
    <w:rsid w:val="005C5CBF"/>
    <w:rsid w:val="005C5ED9"/>
    <w:rsid w:val="005D0F70"/>
    <w:rsid w:val="005D6576"/>
    <w:rsid w:val="005D7697"/>
    <w:rsid w:val="005D7992"/>
    <w:rsid w:val="005D7BD3"/>
    <w:rsid w:val="005E2287"/>
    <w:rsid w:val="005E32F8"/>
    <w:rsid w:val="005E4F9F"/>
    <w:rsid w:val="005E5A05"/>
    <w:rsid w:val="005E67CC"/>
    <w:rsid w:val="005F0E1B"/>
    <w:rsid w:val="005F5566"/>
    <w:rsid w:val="0060023A"/>
    <w:rsid w:val="006027C8"/>
    <w:rsid w:val="00607E42"/>
    <w:rsid w:val="006114CA"/>
    <w:rsid w:val="00611B9A"/>
    <w:rsid w:val="006130AF"/>
    <w:rsid w:val="006132C9"/>
    <w:rsid w:val="00613E61"/>
    <w:rsid w:val="00615A68"/>
    <w:rsid w:val="0061751A"/>
    <w:rsid w:val="0062056A"/>
    <w:rsid w:val="00621B81"/>
    <w:rsid w:val="00622B56"/>
    <w:rsid w:val="00622D10"/>
    <w:rsid w:val="00623B4E"/>
    <w:rsid w:val="00634124"/>
    <w:rsid w:val="00636E49"/>
    <w:rsid w:val="0064234B"/>
    <w:rsid w:val="006448F8"/>
    <w:rsid w:val="00644B04"/>
    <w:rsid w:val="00645832"/>
    <w:rsid w:val="00646E42"/>
    <w:rsid w:val="00650D06"/>
    <w:rsid w:val="00655972"/>
    <w:rsid w:val="00666AEC"/>
    <w:rsid w:val="00666F42"/>
    <w:rsid w:val="0067131F"/>
    <w:rsid w:val="00675E91"/>
    <w:rsid w:val="006776B2"/>
    <w:rsid w:val="00677A79"/>
    <w:rsid w:val="00677CF9"/>
    <w:rsid w:val="006907BB"/>
    <w:rsid w:val="00690861"/>
    <w:rsid w:val="006951E9"/>
    <w:rsid w:val="00697100"/>
    <w:rsid w:val="006974BE"/>
    <w:rsid w:val="006A2736"/>
    <w:rsid w:val="006A4384"/>
    <w:rsid w:val="006A5550"/>
    <w:rsid w:val="006B21C0"/>
    <w:rsid w:val="006B4428"/>
    <w:rsid w:val="006B6E1A"/>
    <w:rsid w:val="006B76F8"/>
    <w:rsid w:val="006B7784"/>
    <w:rsid w:val="006C0F99"/>
    <w:rsid w:val="006C50C1"/>
    <w:rsid w:val="006C5755"/>
    <w:rsid w:val="006C7BD4"/>
    <w:rsid w:val="006D3008"/>
    <w:rsid w:val="006F16F0"/>
    <w:rsid w:val="006F2B99"/>
    <w:rsid w:val="007001A4"/>
    <w:rsid w:val="00701F87"/>
    <w:rsid w:val="00703443"/>
    <w:rsid w:val="00703BF0"/>
    <w:rsid w:val="00705D61"/>
    <w:rsid w:val="007131A1"/>
    <w:rsid w:val="007132F8"/>
    <w:rsid w:val="00714780"/>
    <w:rsid w:val="007223A3"/>
    <w:rsid w:val="007231E3"/>
    <w:rsid w:val="007258F3"/>
    <w:rsid w:val="0072596C"/>
    <w:rsid w:val="00733F7D"/>
    <w:rsid w:val="0073621F"/>
    <w:rsid w:val="007363A9"/>
    <w:rsid w:val="00740FCA"/>
    <w:rsid w:val="00744669"/>
    <w:rsid w:val="00751E2D"/>
    <w:rsid w:val="007520BE"/>
    <w:rsid w:val="0075532F"/>
    <w:rsid w:val="00756DCA"/>
    <w:rsid w:val="00761127"/>
    <w:rsid w:val="007630DF"/>
    <w:rsid w:val="00765878"/>
    <w:rsid w:val="007738EA"/>
    <w:rsid w:val="00775DDC"/>
    <w:rsid w:val="0077724E"/>
    <w:rsid w:val="007805DC"/>
    <w:rsid w:val="00783CFF"/>
    <w:rsid w:val="007917A0"/>
    <w:rsid w:val="0079792A"/>
    <w:rsid w:val="007A07DB"/>
    <w:rsid w:val="007A1925"/>
    <w:rsid w:val="007A1FC1"/>
    <w:rsid w:val="007A2C6D"/>
    <w:rsid w:val="007A5649"/>
    <w:rsid w:val="007A684B"/>
    <w:rsid w:val="007B451C"/>
    <w:rsid w:val="007C27EA"/>
    <w:rsid w:val="007C3640"/>
    <w:rsid w:val="007C4C4C"/>
    <w:rsid w:val="007C5642"/>
    <w:rsid w:val="007D09CB"/>
    <w:rsid w:val="007D5543"/>
    <w:rsid w:val="007F0AA0"/>
    <w:rsid w:val="007F342E"/>
    <w:rsid w:val="007F355B"/>
    <w:rsid w:val="008017BA"/>
    <w:rsid w:val="00802E37"/>
    <w:rsid w:val="00804D72"/>
    <w:rsid w:val="008053A6"/>
    <w:rsid w:val="0081098A"/>
    <w:rsid w:val="008116C1"/>
    <w:rsid w:val="00812FA4"/>
    <w:rsid w:val="0081431C"/>
    <w:rsid w:val="00815B76"/>
    <w:rsid w:val="008160E0"/>
    <w:rsid w:val="00817010"/>
    <w:rsid w:val="008171B8"/>
    <w:rsid w:val="008209D9"/>
    <w:rsid w:val="00822CA4"/>
    <w:rsid w:val="008238B1"/>
    <w:rsid w:val="00827089"/>
    <w:rsid w:val="0083126D"/>
    <w:rsid w:val="008337A4"/>
    <w:rsid w:val="008350DF"/>
    <w:rsid w:val="00836EDF"/>
    <w:rsid w:val="0084287C"/>
    <w:rsid w:val="008555EE"/>
    <w:rsid w:val="00860474"/>
    <w:rsid w:val="00862323"/>
    <w:rsid w:val="00867B83"/>
    <w:rsid w:val="00870D55"/>
    <w:rsid w:val="008716E6"/>
    <w:rsid w:val="008808E8"/>
    <w:rsid w:val="008828B3"/>
    <w:rsid w:val="00883F3F"/>
    <w:rsid w:val="008863E9"/>
    <w:rsid w:val="0088751E"/>
    <w:rsid w:val="00887D93"/>
    <w:rsid w:val="008A24D1"/>
    <w:rsid w:val="008A27E3"/>
    <w:rsid w:val="008B3431"/>
    <w:rsid w:val="008B4404"/>
    <w:rsid w:val="008C0B0E"/>
    <w:rsid w:val="008C0EA4"/>
    <w:rsid w:val="008C119D"/>
    <w:rsid w:val="008C46C6"/>
    <w:rsid w:val="008D2D73"/>
    <w:rsid w:val="008D31C3"/>
    <w:rsid w:val="008D3549"/>
    <w:rsid w:val="008E07DC"/>
    <w:rsid w:val="008E0A1E"/>
    <w:rsid w:val="008E2967"/>
    <w:rsid w:val="008F00D6"/>
    <w:rsid w:val="008F1129"/>
    <w:rsid w:val="008F2351"/>
    <w:rsid w:val="008F2665"/>
    <w:rsid w:val="008F2A70"/>
    <w:rsid w:val="008F2D80"/>
    <w:rsid w:val="008F69C2"/>
    <w:rsid w:val="008F787F"/>
    <w:rsid w:val="00903BCE"/>
    <w:rsid w:val="00910A56"/>
    <w:rsid w:val="00916AFF"/>
    <w:rsid w:val="00920349"/>
    <w:rsid w:val="00920374"/>
    <w:rsid w:val="00923E63"/>
    <w:rsid w:val="00925437"/>
    <w:rsid w:val="009310FF"/>
    <w:rsid w:val="009314FB"/>
    <w:rsid w:val="00931743"/>
    <w:rsid w:val="00934375"/>
    <w:rsid w:val="0093561D"/>
    <w:rsid w:val="0093592D"/>
    <w:rsid w:val="009402F3"/>
    <w:rsid w:val="00955322"/>
    <w:rsid w:val="00963782"/>
    <w:rsid w:val="009652BE"/>
    <w:rsid w:val="009724ED"/>
    <w:rsid w:val="00972A1C"/>
    <w:rsid w:val="009730AD"/>
    <w:rsid w:val="009756DF"/>
    <w:rsid w:val="00976FDE"/>
    <w:rsid w:val="00981748"/>
    <w:rsid w:val="00982D76"/>
    <w:rsid w:val="009856EB"/>
    <w:rsid w:val="009928F9"/>
    <w:rsid w:val="009935A5"/>
    <w:rsid w:val="009978B1"/>
    <w:rsid w:val="009A09CE"/>
    <w:rsid w:val="009A3066"/>
    <w:rsid w:val="009A54BC"/>
    <w:rsid w:val="009A6902"/>
    <w:rsid w:val="009A796F"/>
    <w:rsid w:val="009A7A29"/>
    <w:rsid w:val="009A7C25"/>
    <w:rsid w:val="009B053A"/>
    <w:rsid w:val="009B06D1"/>
    <w:rsid w:val="009C713D"/>
    <w:rsid w:val="009D0556"/>
    <w:rsid w:val="009D586C"/>
    <w:rsid w:val="009D5A15"/>
    <w:rsid w:val="009D71E7"/>
    <w:rsid w:val="009D784A"/>
    <w:rsid w:val="009E1477"/>
    <w:rsid w:val="009E2CD9"/>
    <w:rsid w:val="009F3642"/>
    <w:rsid w:val="009F370C"/>
    <w:rsid w:val="009F3969"/>
    <w:rsid w:val="009F5702"/>
    <w:rsid w:val="00A047DA"/>
    <w:rsid w:val="00A07BEE"/>
    <w:rsid w:val="00A2290D"/>
    <w:rsid w:val="00A24360"/>
    <w:rsid w:val="00A25BCE"/>
    <w:rsid w:val="00A3179C"/>
    <w:rsid w:val="00A324BA"/>
    <w:rsid w:val="00A3308E"/>
    <w:rsid w:val="00A3309D"/>
    <w:rsid w:val="00A41E17"/>
    <w:rsid w:val="00A42365"/>
    <w:rsid w:val="00A448C1"/>
    <w:rsid w:val="00A457C7"/>
    <w:rsid w:val="00A45F9A"/>
    <w:rsid w:val="00A470FC"/>
    <w:rsid w:val="00A505FB"/>
    <w:rsid w:val="00A50678"/>
    <w:rsid w:val="00A523D4"/>
    <w:rsid w:val="00A53107"/>
    <w:rsid w:val="00A607A5"/>
    <w:rsid w:val="00A672DC"/>
    <w:rsid w:val="00A67E75"/>
    <w:rsid w:val="00A73486"/>
    <w:rsid w:val="00A743FB"/>
    <w:rsid w:val="00A75B5A"/>
    <w:rsid w:val="00A76829"/>
    <w:rsid w:val="00A81D1A"/>
    <w:rsid w:val="00A82C37"/>
    <w:rsid w:val="00A8628C"/>
    <w:rsid w:val="00A86C54"/>
    <w:rsid w:val="00A90107"/>
    <w:rsid w:val="00A90D6E"/>
    <w:rsid w:val="00A9654E"/>
    <w:rsid w:val="00AA04D1"/>
    <w:rsid w:val="00AA2250"/>
    <w:rsid w:val="00AA7AA0"/>
    <w:rsid w:val="00AB4981"/>
    <w:rsid w:val="00AC1BDF"/>
    <w:rsid w:val="00AC41E2"/>
    <w:rsid w:val="00AC69F8"/>
    <w:rsid w:val="00AD09DF"/>
    <w:rsid w:val="00AE13EE"/>
    <w:rsid w:val="00AE144A"/>
    <w:rsid w:val="00AE52E1"/>
    <w:rsid w:val="00AF1266"/>
    <w:rsid w:val="00AF2006"/>
    <w:rsid w:val="00AF3F1A"/>
    <w:rsid w:val="00AF5005"/>
    <w:rsid w:val="00AF6C31"/>
    <w:rsid w:val="00AF741D"/>
    <w:rsid w:val="00B00DAC"/>
    <w:rsid w:val="00B03C07"/>
    <w:rsid w:val="00B048D3"/>
    <w:rsid w:val="00B05916"/>
    <w:rsid w:val="00B123D4"/>
    <w:rsid w:val="00B14069"/>
    <w:rsid w:val="00B14FD7"/>
    <w:rsid w:val="00B160A6"/>
    <w:rsid w:val="00B16341"/>
    <w:rsid w:val="00B16EC5"/>
    <w:rsid w:val="00B21876"/>
    <w:rsid w:val="00B251E0"/>
    <w:rsid w:val="00B3458A"/>
    <w:rsid w:val="00B35302"/>
    <w:rsid w:val="00B409ED"/>
    <w:rsid w:val="00B43495"/>
    <w:rsid w:val="00B4372A"/>
    <w:rsid w:val="00B4591A"/>
    <w:rsid w:val="00B46344"/>
    <w:rsid w:val="00B51350"/>
    <w:rsid w:val="00B53EAD"/>
    <w:rsid w:val="00B661F4"/>
    <w:rsid w:val="00B66C6A"/>
    <w:rsid w:val="00B70211"/>
    <w:rsid w:val="00B72C16"/>
    <w:rsid w:val="00B75CB2"/>
    <w:rsid w:val="00B85392"/>
    <w:rsid w:val="00B910DA"/>
    <w:rsid w:val="00B958CB"/>
    <w:rsid w:val="00B9668A"/>
    <w:rsid w:val="00BA4583"/>
    <w:rsid w:val="00BA59E7"/>
    <w:rsid w:val="00BB0BDC"/>
    <w:rsid w:val="00BB1B83"/>
    <w:rsid w:val="00BB3E7B"/>
    <w:rsid w:val="00BC1E32"/>
    <w:rsid w:val="00BC287B"/>
    <w:rsid w:val="00BC31DB"/>
    <w:rsid w:val="00BC61BD"/>
    <w:rsid w:val="00BC7290"/>
    <w:rsid w:val="00BD4012"/>
    <w:rsid w:val="00BE3788"/>
    <w:rsid w:val="00BE5E8D"/>
    <w:rsid w:val="00BF3097"/>
    <w:rsid w:val="00C02C8C"/>
    <w:rsid w:val="00C05D77"/>
    <w:rsid w:val="00C07C05"/>
    <w:rsid w:val="00C112E0"/>
    <w:rsid w:val="00C16CDF"/>
    <w:rsid w:val="00C200AF"/>
    <w:rsid w:val="00C206A7"/>
    <w:rsid w:val="00C25446"/>
    <w:rsid w:val="00C269F1"/>
    <w:rsid w:val="00C302CF"/>
    <w:rsid w:val="00C31654"/>
    <w:rsid w:val="00C33053"/>
    <w:rsid w:val="00C34A5E"/>
    <w:rsid w:val="00C36787"/>
    <w:rsid w:val="00C42939"/>
    <w:rsid w:val="00C43A3A"/>
    <w:rsid w:val="00C45931"/>
    <w:rsid w:val="00C45E1E"/>
    <w:rsid w:val="00C52638"/>
    <w:rsid w:val="00C53D57"/>
    <w:rsid w:val="00C56F91"/>
    <w:rsid w:val="00C613F8"/>
    <w:rsid w:val="00C62CBC"/>
    <w:rsid w:val="00C65FDA"/>
    <w:rsid w:val="00C67C66"/>
    <w:rsid w:val="00C71232"/>
    <w:rsid w:val="00C754A2"/>
    <w:rsid w:val="00C76449"/>
    <w:rsid w:val="00C80DE7"/>
    <w:rsid w:val="00C80F09"/>
    <w:rsid w:val="00C81BFA"/>
    <w:rsid w:val="00C84D21"/>
    <w:rsid w:val="00C859BF"/>
    <w:rsid w:val="00C918E4"/>
    <w:rsid w:val="00C9216A"/>
    <w:rsid w:val="00C939BB"/>
    <w:rsid w:val="00CA1544"/>
    <w:rsid w:val="00CA1A3E"/>
    <w:rsid w:val="00CA2DCC"/>
    <w:rsid w:val="00CA60F8"/>
    <w:rsid w:val="00CA6B4F"/>
    <w:rsid w:val="00CA6D06"/>
    <w:rsid w:val="00CB05B3"/>
    <w:rsid w:val="00CB5BCD"/>
    <w:rsid w:val="00CB6F5A"/>
    <w:rsid w:val="00CC0342"/>
    <w:rsid w:val="00CC4163"/>
    <w:rsid w:val="00CD114F"/>
    <w:rsid w:val="00CD11DB"/>
    <w:rsid w:val="00CD1EA4"/>
    <w:rsid w:val="00CD331E"/>
    <w:rsid w:val="00CD40C4"/>
    <w:rsid w:val="00CD4838"/>
    <w:rsid w:val="00CE1051"/>
    <w:rsid w:val="00CE32A6"/>
    <w:rsid w:val="00CE412D"/>
    <w:rsid w:val="00CE7A1F"/>
    <w:rsid w:val="00CE7B67"/>
    <w:rsid w:val="00CF0812"/>
    <w:rsid w:val="00CF361A"/>
    <w:rsid w:val="00CF38D4"/>
    <w:rsid w:val="00CF3BF6"/>
    <w:rsid w:val="00CF6437"/>
    <w:rsid w:val="00CF7E68"/>
    <w:rsid w:val="00D02030"/>
    <w:rsid w:val="00D04A34"/>
    <w:rsid w:val="00D0550B"/>
    <w:rsid w:val="00D07952"/>
    <w:rsid w:val="00D13DA4"/>
    <w:rsid w:val="00D14D26"/>
    <w:rsid w:val="00D1597E"/>
    <w:rsid w:val="00D4066A"/>
    <w:rsid w:val="00D4647D"/>
    <w:rsid w:val="00D5044A"/>
    <w:rsid w:val="00D54DA0"/>
    <w:rsid w:val="00D56FE8"/>
    <w:rsid w:val="00D601D9"/>
    <w:rsid w:val="00D70CAA"/>
    <w:rsid w:val="00D75C04"/>
    <w:rsid w:val="00D82D19"/>
    <w:rsid w:val="00D82EB6"/>
    <w:rsid w:val="00D877D9"/>
    <w:rsid w:val="00D969F2"/>
    <w:rsid w:val="00D97128"/>
    <w:rsid w:val="00D97ADA"/>
    <w:rsid w:val="00DA1B83"/>
    <w:rsid w:val="00DA4A43"/>
    <w:rsid w:val="00DA5BEB"/>
    <w:rsid w:val="00DA6701"/>
    <w:rsid w:val="00DA7113"/>
    <w:rsid w:val="00DC5504"/>
    <w:rsid w:val="00DC72C8"/>
    <w:rsid w:val="00DD75BC"/>
    <w:rsid w:val="00DE2EDC"/>
    <w:rsid w:val="00DE385F"/>
    <w:rsid w:val="00DE3913"/>
    <w:rsid w:val="00DE395C"/>
    <w:rsid w:val="00DE6F30"/>
    <w:rsid w:val="00DF4706"/>
    <w:rsid w:val="00E0168D"/>
    <w:rsid w:val="00E20A41"/>
    <w:rsid w:val="00E20A6C"/>
    <w:rsid w:val="00E2411A"/>
    <w:rsid w:val="00E31374"/>
    <w:rsid w:val="00E319AA"/>
    <w:rsid w:val="00E3279F"/>
    <w:rsid w:val="00E34E2F"/>
    <w:rsid w:val="00E34F89"/>
    <w:rsid w:val="00E3648F"/>
    <w:rsid w:val="00E37225"/>
    <w:rsid w:val="00E4032A"/>
    <w:rsid w:val="00E4061C"/>
    <w:rsid w:val="00E51439"/>
    <w:rsid w:val="00E529D6"/>
    <w:rsid w:val="00E6483D"/>
    <w:rsid w:val="00E66785"/>
    <w:rsid w:val="00E6772B"/>
    <w:rsid w:val="00E67E27"/>
    <w:rsid w:val="00E706AE"/>
    <w:rsid w:val="00E7242E"/>
    <w:rsid w:val="00E73DE3"/>
    <w:rsid w:val="00E80995"/>
    <w:rsid w:val="00E814EB"/>
    <w:rsid w:val="00E815D1"/>
    <w:rsid w:val="00E8620D"/>
    <w:rsid w:val="00E863FC"/>
    <w:rsid w:val="00E9287B"/>
    <w:rsid w:val="00E93E3F"/>
    <w:rsid w:val="00E94CB3"/>
    <w:rsid w:val="00EA080A"/>
    <w:rsid w:val="00EA3CE9"/>
    <w:rsid w:val="00EA49EF"/>
    <w:rsid w:val="00EA589F"/>
    <w:rsid w:val="00EC1302"/>
    <w:rsid w:val="00EC442C"/>
    <w:rsid w:val="00EC4C1E"/>
    <w:rsid w:val="00EC4EB4"/>
    <w:rsid w:val="00EC6339"/>
    <w:rsid w:val="00ED17D6"/>
    <w:rsid w:val="00ED1A97"/>
    <w:rsid w:val="00ED2D6E"/>
    <w:rsid w:val="00ED3202"/>
    <w:rsid w:val="00ED37EB"/>
    <w:rsid w:val="00ED4268"/>
    <w:rsid w:val="00EE5466"/>
    <w:rsid w:val="00EF0F05"/>
    <w:rsid w:val="00EF36A5"/>
    <w:rsid w:val="00EF67B7"/>
    <w:rsid w:val="00F00892"/>
    <w:rsid w:val="00F01DD4"/>
    <w:rsid w:val="00F06296"/>
    <w:rsid w:val="00F06E8C"/>
    <w:rsid w:val="00F07488"/>
    <w:rsid w:val="00F10059"/>
    <w:rsid w:val="00F120BA"/>
    <w:rsid w:val="00F1311D"/>
    <w:rsid w:val="00F17213"/>
    <w:rsid w:val="00F232E7"/>
    <w:rsid w:val="00F25EDC"/>
    <w:rsid w:val="00F310D8"/>
    <w:rsid w:val="00F347D6"/>
    <w:rsid w:val="00F428A3"/>
    <w:rsid w:val="00F430A1"/>
    <w:rsid w:val="00F434FA"/>
    <w:rsid w:val="00F43797"/>
    <w:rsid w:val="00F43A06"/>
    <w:rsid w:val="00F507BE"/>
    <w:rsid w:val="00F51082"/>
    <w:rsid w:val="00F54CBB"/>
    <w:rsid w:val="00F57AE7"/>
    <w:rsid w:val="00F67266"/>
    <w:rsid w:val="00F71C78"/>
    <w:rsid w:val="00F73847"/>
    <w:rsid w:val="00F77717"/>
    <w:rsid w:val="00F8672E"/>
    <w:rsid w:val="00F91BC1"/>
    <w:rsid w:val="00F94E9D"/>
    <w:rsid w:val="00F95A3C"/>
    <w:rsid w:val="00F973F5"/>
    <w:rsid w:val="00FA1CF0"/>
    <w:rsid w:val="00FA2C42"/>
    <w:rsid w:val="00FA67F9"/>
    <w:rsid w:val="00FB55D1"/>
    <w:rsid w:val="00FC21F2"/>
    <w:rsid w:val="00FC3CD7"/>
    <w:rsid w:val="00FC3FC8"/>
    <w:rsid w:val="00FD0AC8"/>
    <w:rsid w:val="00FD2FEA"/>
    <w:rsid w:val="00FD3737"/>
    <w:rsid w:val="00FD5EFB"/>
    <w:rsid w:val="00FD7807"/>
    <w:rsid w:val="00FE0236"/>
    <w:rsid w:val="00FE040A"/>
    <w:rsid w:val="00FE0659"/>
    <w:rsid w:val="00FE1FD0"/>
    <w:rsid w:val="00FE2EB3"/>
    <w:rsid w:val="00FF0ED3"/>
    <w:rsid w:val="00FF31C3"/>
    <w:rsid w:val="00FF6BFE"/>
    <w:rsid w:val="0B42E828"/>
    <w:rsid w:val="7A130882"/>
    <w:rsid w:val="7DD5BB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9C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color w:val="0D0D0D" w:themeColor="text1" w:themeTint="F2"/>
        <w:sz w:val="22"/>
        <w:szCs w:val="22"/>
        <w:lang w:val="en-US" w:eastAsia="ja-JP"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uiPriority="9" w:semiHidden="1" w:unhideWhenUsed="1" w:qFormat="1"/>
    <w:lsdException w:name="heading 3" w:uiPriority="9" w:semiHidden="1" w:qFormat="1"/>
    <w:lsdException w:name="heading 4" w:uiPriority="9" w:semiHidden="1" w:qFormat="1"/>
    <w:lsdException w:name="heading 5" w:uiPriority="9" w:semiHidden="1" w:qFormat="1"/>
    <w:lsdException w:name="heading 6" w:uiPriority="9" w:semiHidden="1" w:qFormat="1"/>
    <w:lsdException w:name="heading 7" w:uiPriority="9" w:semiHidden="1" w:qFormat="1"/>
    <w:lsdException w:name="heading 8" w:uiPriority="9" w:semiHidden="1" w:qFormat="1"/>
    <w:lsdException w:name="heading 9" w:uiPriority="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lsdException w:name="toc 2" w:uiPriority="39" w:semiHidden="1"/>
    <w:lsdException w:name="toc 3" w:uiPriority="39" w:semiHidden="1"/>
    <w:lsdException w:name="toc 4" w:uiPriority="39" w:semiHidden="1"/>
    <w:lsdException w:name="toc 5" w:uiPriority="39" w:semiHidden="1"/>
    <w:lsdException w:name="toc 6" w:uiPriority="39" w:semiHidden="1"/>
    <w:lsdException w:name="toc 7" w:uiPriority="39" w:semiHidden="1"/>
    <w:lsdException w:name="toc 8" w:uiPriority="39" w:semiHidden="1"/>
    <w:lsdException w:name="toc 9" w:uiPriority="39" w:semiHidden="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uiPriority="10" w:semiHidden="1" w:unhideWhenUsed="1" w:qFormat="1"/>
    <w:lsdException w:name="List Number" w:uiPriority="9"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styleId="Normal" w:default="1">
    <w:name w:val="Normal"/>
    <w:qFormat/>
    <w:rsid w:val="00DE395C"/>
    <w:rPr>
      <w:sz w:val="24"/>
      <w:szCs w:val="20"/>
    </w:rPr>
  </w:style>
  <w:style w:type="paragraph" w:styleId="Heading1">
    <w:name w:val="heading 1"/>
    <w:basedOn w:val="Normal"/>
    <w:next w:val="Normal"/>
    <w:link w:val="Heading1Char"/>
    <w:uiPriority w:val="4"/>
    <w:qFormat/>
    <w:rsid w:val="00AB4981"/>
    <w:pPr>
      <w:keepNext/>
      <w:keepLines/>
      <w:spacing w:before="360"/>
      <w:outlineLvl w:val="0"/>
    </w:pPr>
    <w:rPr>
      <w:rFonts w:asciiTheme="majorHAnsi" w:hAnsiTheme="majorHAnsi" w:eastAsiaTheme="majorEastAsia" w:cstheme="majorBidi"/>
      <w:color w:val="000000" w:themeColor="text1"/>
      <w:sz w:val="30"/>
      <w:szCs w:val="30"/>
    </w:rPr>
  </w:style>
  <w:style w:type="paragraph" w:styleId="Heading2">
    <w:name w:val="heading 2"/>
    <w:basedOn w:val="Normal"/>
    <w:next w:val="Normal"/>
    <w:link w:val="Heading2Char"/>
    <w:uiPriority w:val="6"/>
    <w:semiHidden/>
    <w:qFormat/>
    <w:pPr>
      <w:keepNext/>
      <w:keepLines/>
      <w:spacing w:before="200" w:after="80"/>
      <w:outlineLvl w:val="1"/>
    </w:pPr>
    <w:rPr>
      <w:rFonts w:asciiTheme="majorHAnsi" w:hAnsiTheme="majorHAnsi" w:eastAsiaTheme="majorEastAsia" w:cstheme="majorBidi"/>
      <w:color w:val="AA182C"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6"/>
    <w:qFormat/>
    <w:rsid w:val="00AB4981"/>
    <w:pPr>
      <w:spacing w:after="480"/>
      <w:contextualSpacing/>
    </w:pPr>
    <w:rPr>
      <w:rFonts w:asciiTheme="majorHAnsi" w:hAnsiTheme="majorHAnsi"/>
      <w:b/>
      <w:caps/>
      <w:color w:val="auto"/>
      <w:sz w:val="52"/>
    </w:rPr>
  </w:style>
  <w:style w:type="character" w:styleId="TitleChar" w:customStyle="1">
    <w:name w:val="Title Char"/>
    <w:basedOn w:val="DefaultParagraphFont"/>
    <w:link w:val="Title"/>
    <w:uiPriority w:val="6"/>
    <w:rsid w:val="00AB4981"/>
    <w:rPr>
      <w:rFonts w:asciiTheme="majorHAnsi" w:hAnsiTheme="majorHAnsi"/>
      <w:b/>
      <w:caps/>
      <w:color w:val="auto"/>
      <w:sz w:val="52"/>
      <w:szCs w:val="20"/>
    </w:rPr>
  </w:style>
  <w:style w:type="paragraph" w:styleId="RowHeading" w:customStyle="1">
    <w:name w:val="Row Heading"/>
    <w:basedOn w:val="Normal"/>
    <w:uiPriority w:val="5"/>
    <w:semiHidden/>
    <w:qFormat/>
    <w:rPr>
      <w:b/>
      <w:bCs/>
    </w:rPr>
  </w:style>
  <w:style w:type="table" w:styleId="TableGrid">
    <w:name w:val="Table Grid"/>
    <w:basedOn w:val="TableNormal"/>
    <w:uiPriority w:val="39"/>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rmHeading" w:customStyle="1">
    <w:name w:val="Form Heading"/>
    <w:basedOn w:val="Normal"/>
    <w:uiPriority w:val="3"/>
    <w:semiHidden/>
    <w:qFormat/>
    <w:pPr>
      <w:spacing w:after="320"/>
      <w:ind w:right="288"/>
    </w:pPr>
    <w:rPr>
      <w:color w:val="595959" w:themeColor="text1" w:themeTint="A6"/>
    </w:rPr>
  </w:style>
  <w:style w:type="paragraph" w:styleId="TableText" w:customStyle="1">
    <w:name w:val="Table Text"/>
    <w:basedOn w:val="Normal"/>
    <w:uiPriority w:val="3"/>
    <w:semiHidden/>
    <w:qFormat/>
    <w:pPr>
      <w:spacing w:after="320"/>
    </w:pPr>
  </w:style>
  <w:style w:type="character" w:styleId="Heading1Char" w:customStyle="1">
    <w:name w:val="Heading 1 Char"/>
    <w:basedOn w:val="DefaultParagraphFont"/>
    <w:link w:val="Heading1"/>
    <w:uiPriority w:val="4"/>
    <w:rsid w:val="00AB4981"/>
    <w:rPr>
      <w:rFonts w:asciiTheme="majorHAnsi" w:hAnsiTheme="majorHAnsi" w:eastAsiaTheme="majorEastAsia" w:cstheme="majorBidi"/>
      <w:color w:val="000000" w:themeColor="text1"/>
      <w:sz w:val="30"/>
      <w:szCs w:val="30"/>
    </w:rPr>
  </w:style>
  <w:style w:type="paragraph" w:styleId="ListNumber">
    <w:name w:val="List Number"/>
    <w:basedOn w:val="Normal"/>
    <w:uiPriority w:val="9"/>
    <w:semiHidden/>
    <w:qFormat/>
    <w:pPr>
      <w:numPr>
        <w:numId w:val="1"/>
      </w:numPr>
      <w:spacing w:after="200"/>
    </w:pPr>
  </w:style>
  <w:style w:type="character" w:styleId="Heading2Char" w:customStyle="1">
    <w:name w:val="Heading 2 Char"/>
    <w:basedOn w:val="DefaultParagraphFont"/>
    <w:link w:val="Heading2"/>
    <w:uiPriority w:val="6"/>
    <w:semiHidden/>
    <w:rsid w:val="00DE395C"/>
    <w:rPr>
      <w:rFonts w:asciiTheme="majorHAnsi" w:hAnsiTheme="majorHAnsi" w:eastAsiaTheme="majorEastAsia" w:cstheme="majorBidi"/>
      <w:color w:val="AA182C" w:themeColor="accent1"/>
      <w:sz w:val="24"/>
      <w:szCs w:val="20"/>
    </w:rPr>
  </w:style>
  <w:style w:type="paragraph" w:styleId="Footer">
    <w:name w:val="footer"/>
    <w:basedOn w:val="Normal"/>
    <w:link w:val="FooterChar"/>
    <w:uiPriority w:val="99"/>
    <w:semiHidden/>
    <w:qFormat/>
    <w:pPr>
      <w:spacing w:after="0" w:line="240" w:lineRule="auto"/>
      <w:jc w:val="right"/>
    </w:pPr>
    <w:rPr>
      <w:color w:val="AA182C" w:themeColor="accent1"/>
    </w:rPr>
  </w:style>
  <w:style w:type="character" w:styleId="FooterChar" w:customStyle="1">
    <w:name w:val="Footer Char"/>
    <w:basedOn w:val="DefaultParagraphFont"/>
    <w:link w:val="Footer"/>
    <w:uiPriority w:val="99"/>
    <w:semiHidden/>
    <w:rsid w:val="00DE395C"/>
    <w:rPr>
      <w:color w:val="AA182C" w:themeColor="accent1"/>
      <w:sz w:val="24"/>
      <w:szCs w:val="20"/>
    </w:rPr>
  </w:style>
  <w:style w:type="paragraph" w:styleId="NormalWeb">
    <w:name w:val="Normal (Web)"/>
    <w:basedOn w:val="Normal"/>
    <w:uiPriority w:val="99"/>
    <w:semiHidden/>
    <w:unhideWhenUsed/>
    <w:rsid w:val="00560F76"/>
    <w:pPr>
      <w:spacing w:before="100" w:beforeAutospacing="1" w:after="100" w:afterAutospacing="1" w:line="240" w:lineRule="auto"/>
    </w:pPr>
    <w:rPr>
      <w:rFonts w:ascii="Times New Roman" w:hAnsi="Times New Roman" w:cs="Times New Roman"/>
      <w:color w:val="auto"/>
      <w:szCs w:val="24"/>
    </w:rPr>
  </w:style>
  <w:style w:type="paragraph" w:styleId="BalloonText">
    <w:name w:val="Balloon Text"/>
    <w:basedOn w:val="Normal"/>
    <w:link w:val="BalloonTextChar"/>
    <w:uiPriority w:val="99"/>
    <w:semiHidden/>
    <w:unhideWhenUsed/>
    <w:rsid w:val="00560F7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60F76"/>
    <w:rPr>
      <w:rFonts w:ascii="Segoe UI" w:hAnsi="Segoe UI" w:cs="Segoe UI"/>
      <w:sz w:val="18"/>
      <w:szCs w:val="18"/>
    </w:rPr>
  </w:style>
  <w:style w:type="paragraph" w:styleId="ListBullet">
    <w:name w:val="List Bullet"/>
    <w:basedOn w:val="Normal"/>
    <w:uiPriority w:val="10"/>
    <w:qFormat/>
    <w:rsid w:val="00CA6B4F"/>
    <w:pPr>
      <w:numPr>
        <w:numId w:val="2"/>
      </w:numPr>
      <w:spacing w:before="100" w:after="100" w:line="240" w:lineRule="auto"/>
      <w:contextualSpacing/>
    </w:pPr>
    <w:rPr>
      <w:color w:val="auto"/>
      <w:sz w:val="22"/>
      <w:szCs w:val="21"/>
    </w:rPr>
  </w:style>
  <w:style w:type="paragraph" w:styleId="Header">
    <w:name w:val="header"/>
    <w:basedOn w:val="Normal"/>
    <w:link w:val="HeaderChar"/>
    <w:uiPriority w:val="99"/>
    <w:semiHidden/>
    <w:rsid w:val="004D61A7"/>
    <w:pPr>
      <w:tabs>
        <w:tab w:val="center" w:pos="4680"/>
        <w:tab w:val="right" w:pos="9360"/>
      </w:tabs>
      <w:spacing w:after="0" w:line="240" w:lineRule="auto"/>
    </w:pPr>
  </w:style>
  <w:style w:type="character" w:styleId="HeaderChar" w:customStyle="1">
    <w:name w:val="Header Char"/>
    <w:basedOn w:val="DefaultParagraphFont"/>
    <w:link w:val="Header"/>
    <w:uiPriority w:val="99"/>
    <w:semiHidden/>
    <w:rsid w:val="00DE395C"/>
    <w:rPr>
      <w:sz w:val="24"/>
      <w:szCs w:val="20"/>
    </w:rPr>
  </w:style>
  <w:style w:type="paragraph" w:styleId="Details" w:customStyle="1">
    <w:name w:val="Details"/>
    <w:basedOn w:val="Normal"/>
    <w:qFormat/>
    <w:rsid w:val="00AB4981"/>
    <w:pPr>
      <w:spacing w:after="360"/>
      <w:contextualSpacing/>
    </w:pPr>
    <w:rPr>
      <w:sz w:val="28"/>
    </w:rPr>
  </w:style>
  <w:style w:type="character" w:styleId="PlaceholderText">
    <w:name w:val="Placeholder Text"/>
    <w:basedOn w:val="DefaultParagraphFont"/>
    <w:uiPriority w:val="99"/>
    <w:semiHidden/>
    <w:rsid w:val="00AB4981"/>
    <w:rPr>
      <w:color w:val="808080"/>
    </w:rPr>
  </w:style>
  <w:style w:type="table" w:styleId="ListTable6Colorful">
    <w:name w:val="List Table 6 Colorful"/>
    <w:basedOn w:val="TableNormal"/>
    <w:uiPriority w:val="51"/>
    <w:rsid w:val="00D0550B"/>
    <w:pPr>
      <w:spacing w:after="0" w:line="240" w:lineRule="auto"/>
    </w:pPr>
    <w:rPr>
      <w:color w:val="000000" w:themeColor="text1"/>
    </w:rPr>
    <w:tblPr>
      <w:tblStyleRowBandSize w:val="1"/>
      <w:tblStyleColBandSize w:val="1"/>
      <w:tblBorders>
        <w:top w:val="single" w:color="000000" w:themeColor="text1" w:sz="4" w:space="0"/>
        <w:bottom w:val="single" w:color="000000" w:themeColor="text1" w:sz="4" w:space="0"/>
      </w:tblBorders>
    </w:tblPr>
    <w:tblStylePr w:type="firstRow">
      <w:rPr>
        <w:b/>
        <w:bCs/>
      </w:rPr>
      <w:tblPr/>
      <w:tcPr>
        <w:tcBorders>
          <w:bottom w:val="single" w:color="000000" w:themeColor="text1" w:sz="4" w:space="0"/>
        </w:tcBorders>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Bold" w:customStyle="1">
    <w:name w:val="Bold"/>
    <w:uiPriority w:val="1"/>
    <w:qFormat/>
    <w:rsid w:val="004129B7"/>
    <w:rPr>
      <w:b/>
      <w:color w:val="auto"/>
    </w:rPr>
  </w:style>
  <w:style w:type="character" w:styleId="PageNumber">
    <w:name w:val="page number"/>
    <w:basedOn w:val="DefaultParagraphFont"/>
    <w:uiPriority w:val="99"/>
    <w:semiHidden/>
    <w:unhideWhenUsed/>
    <w:rsid w:val="00B3458A"/>
  </w:style>
  <w:style w:type="paragraph" w:styleId="ListParagraph">
    <w:name w:val="List Paragraph"/>
    <w:basedOn w:val="Normal"/>
    <w:uiPriority w:val="34"/>
    <w:unhideWhenUsed/>
    <w:qFormat/>
    <w:rsid w:val="009D71E7"/>
    <w:pPr>
      <w:ind w:left="720"/>
      <w:contextualSpacing/>
    </w:pPr>
  </w:style>
  <w:style w:type="character" w:styleId="Hyperlink">
    <w:name w:val="Hyperlink"/>
    <w:basedOn w:val="DefaultParagraphFont"/>
    <w:uiPriority w:val="99"/>
    <w:unhideWhenUsed/>
    <w:rsid w:val="00C45E1E"/>
    <w:rPr>
      <w:color w:val="002069" w:themeColor="hyperlink"/>
      <w:u w:val="single"/>
    </w:rPr>
  </w:style>
  <w:style w:type="character" w:styleId="UnresolvedMention">
    <w:name w:val="Unresolved Mention"/>
    <w:basedOn w:val="DefaultParagraphFont"/>
    <w:uiPriority w:val="99"/>
    <w:semiHidden/>
    <w:rsid w:val="00C45E1E"/>
    <w:rPr>
      <w:color w:val="605E5C"/>
      <w:shd w:val="clear" w:color="auto" w:fill="E1DFDD"/>
    </w:rPr>
  </w:style>
  <w:style w:type="character" w:styleId="inv-meeting-url" w:customStyle="1">
    <w:name w:val="inv-meeting-url"/>
    <w:basedOn w:val="DefaultParagraphFont"/>
    <w:rsid w:val="000B7BD0"/>
  </w:style>
  <w:style w:type="character" w:styleId="apple-converted-space" w:customStyle="1">
    <w:name w:val="apple-converted-space"/>
    <w:basedOn w:val="DefaultParagraphFont"/>
    <w:rsid w:val="000B7BD0"/>
  </w:style>
  <w:style w:type="character" w:styleId="Strong">
    <w:name w:val="Strong"/>
    <w:basedOn w:val="DefaultParagraphFont"/>
    <w:uiPriority w:val="22"/>
    <w:qFormat/>
    <w:rsid w:val="00F00892"/>
    <w:rPr>
      <w:b/>
      <w:bCs/>
    </w:rPr>
  </w:style>
  <w:style w:type="character" w:styleId="CommentReference">
    <w:name w:val="annotation reference"/>
    <w:basedOn w:val="DefaultParagraphFont"/>
    <w:uiPriority w:val="99"/>
    <w:semiHidden/>
    <w:unhideWhenUsed/>
    <w:rsid w:val="003A2765"/>
    <w:rPr>
      <w:sz w:val="16"/>
      <w:szCs w:val="16"/>
    </w:rPr>
  </w:style>
  <w:style w:type="paragraph" w:styleId="CommentText">
    <w:name w:val="annotation text"/>
    <w:basedOn w:val="Normal"/>
    <w:link w:val="CommentTextChar"/>
    <w:uiPriority w:val="99"/>
    <w:semiHidden/>
    <w:unhideWhenUsed/>
    <w:rsid w:val="003A2765"/>
    <w:pPr>
      <w:spacing w:line="240" w:lineRule="auto"/>
    </w:pPr>
    <w:rPr>
      <w:sz w:val="20"/>
    </w:rPr>
  </w:style>
  <w:style w:type="character" w:styleId="CommentTextChar" w:customStyle="1">
    <w:name w:val="Comment Text Char"/>
    <w:basedOn w:val="DefaultParagraphFont"/>
    <w:link w:val="CommentText"/>
    <w:uiPriority w:val="99"/>
    <w:semiHidden/>
    <w:rsid w:val="003A2765"/>
    <w:rPr>
      <w:sz w:val="20"/>
      <w:szCs w:val="20"/>
    </w:rPr>
  </w:style>
  <w:style w:type="paragraph" w:styleId="CommentSubject">
    <w:name w:val="annotation subject"/>
    <w:basedOn w:val="CommentText"/>
    <w:next w:val="CommentText"/>
    <w:link w:val="CommentSubjectChar"/>
    <w:uiPriority w:val="99"/>
    <w:semiHidden/>
    <w:unhideWhenUsed/>
    <w:rsid w:val="003A2765"/>
    <w:rPr>
      <w:b/>
      <w:bCs/>
    </w:rPr>
  </w:style>
  <w:style w:type="character" w:styleId="CommentSubjectChar" w:customStyle="1">
    <w:name w:val="Comment Subject Char"/>
    <w:basedOn w:val="CommentTextChar"/>
    <w:link w:val="CommentSubject"/>
    <w:uiPriority w:val="99"/>
    <w:semiHidden/>
    <w:rsid w:val="003A2765"/>
    <w:rPr>
      <w:b/>
      <w:bCs/>
      <w:sz w:val="20"/>
      <w:szCs w:val="20"/>
    </w:rPr>
  </w:style>
  <w:style w:type="paragraph" w:styleId="paragraph" w:customStyle="1">
    <w:name w:val="paragraph"/>
    <w:basedOn w:val="Normal"/>
    <w:rsid w:val="00CB5BCD"/>
    <w:pPr>
      <w:spacing w:before="100" w:beforeAutospacing="1" w:after="100" w:afterAutospacing="1" w:line="240" w:lineRule="auto"/>
    </w:pPr>
    <w:rPr>
      <w:rFonts w:ascii="Times New Roman" w:hAnsi="Times New Roman" w:eastAsia="Times New Roman" w:cs="Times New Roman"/>
      <w:color w:val="auto"/>
      <w:szCs w:val="24"/>
      <w:lang w:eastAsia="en-US"/>
    </w:rPr>
  </w:style>
  <w:style w:type="character" w:styleId="normaltextrun" w:customStyle="1">
    <w:name w:val="normaltextrun"/>
    <w:basedOn w:val="DefaultParagraphFont"/>
    <w:rsid w:val="00CB5BCD"/>
  </w:style>
  <w:style w:type="character" w:styleId="eop" w:customStyle="1">
    <w:name w:val="eop"/>
    <w:basedOn w:val="DefaultParagraphFont"/>
    <w:rsid w:val="00CB5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1930">
      <w:bodyDiv w:val="1"/>
      <w:marLeft w:val="0"/>
      <w:marRight w:val="0"/>
      <w:marTop w:val="0"/>
      <w:marBottom w:val="0"/>
      <w:divBdr>
        <w:top w:val="none" w:sz="0" w:space="0" w:color="auto"/>
        <w:left w:val="none" w:sz="0" w:space="0" w:color="auto"/>
        <w:bottom w:val="none" w:sz="0" w:space="0" w:color="auto"/>
        <w:right w:val="none" w:sz="0" w:space="0" w:color="auto"/>
      </w:divBdr>
    </w:div>
    <w:div w:id="78715068">
      <w:bodyDiv w:val="1"/>
      <w:marLeft w:val="0"/>
      <w:marRight w:val="0"/>
      <w:marTop w:val="0"/>
      <w:marBottom w:val="0"/>
      <w:divBdr>
        <w:top w:val="none" w:sz="0" w:space="0" w:color="auto"/>
        <w:left w:val="none" w:sz="0" w:space="0" w:color="auto"/>
        <w:bottom w:val="none" w:sz="0" w:space="0" w:color="auto"/>
        <w:right w:val="none" w:sz="0" w:space="0" w:color="auto"/>
      </w:divBdr>
    </w:div>
    <w:div w:id="85928095">
      <w:bodyDiv w:val="1"/>
      <w:marLeft w:val="0"/>
      <w:marRight w:val="0"/>
      <w:marTop w:val="0"/>
      <w:marBottom w:val="0"/>
      <w:divBdr>
        <w:top w:val="none" w:sz="0" w:space="0" w:color="auto"/>
        <w:left w:val="none" w:sz="0" w:space="0" w:color="auto"/>
        <w:bottom w:val="none" w:sz="0" w:space="0" w:color="auto"/>
        <w:right w:val="none" w:sz="0" w:space="0" w:color="auto"/>
      </w:divBdr>
    </w:div>
    <w:div w:id="254940533">
      <w:bodyDiv w:val="1"/>
      <w:marLeft w:val="0"/>
      <w:marRight w:val="0"/>
      <w:marTop w:val="0"/>
      <w:marBottom w:val="0"/>
      <w:divBdr>
        <w:top w:val="none" w:sz="0" w:space="0" w:color="auto"/>
        <w:left w:val="none" w:sz="0" w:space="0" w:color="auto"/>
        <w:bottom w:val="none" w:sz="0" w:space="0" w:color="auto"/>
        <w:right w:val="none" w:sz="0" w:space="0" w:color="auto"/>
      </w:divBdr>
    </w:div>
    <w:div w:id="258611089">
      <w:bodyDiv w:val="1"/>
      <w:marLeft w:val="0"/>
      <w:marRight w:val="0"/>
      <w:marTop w:val="0"/>
      <w:marBottom w:val="0"/>
      <w:divBdr>
        <w:top w:val="none" w:sz="0" w:space="0" w:color="auto"/>
        <w:left w:val="none" w:sz="0" w:space="0" w:color="auto"/>
        <w:bottom w:val="none" w:sz="0" w:space="0" w:color="auto"/>
        <w:right w:val="none" w:sz="0" w:space="0" w:color="auto"/>
      </w:divBdr>
    </w:div>
    <w:div w:id="418676551">
      <w:bodyDiv w:val="1"/>
      <w:marLeft w:val="0"/>
      <w:marRight w:val="0"/>
      <w:marTop w:val="0"/>
      <w:marBottom w:val="0"/>
      <w:divBdr>
        <w:top w:val="none" w:sz="0" w:space="0" w:color="auto"/>
        <w:left w:val="none" w:sz="0" w:space="0" w:color="auto"/>
        <w:bottom w:val="none" w:sz="0" w:space="0" w:color="auto"/>
        <w:right w:val="none" w:sz="0" w:space="0" w:color="auto"/>
      </w:divBdr>
    </w:div>
    <w:div w:id="443498745">
      <w:bodyDiv w:val="1"/>
      <w:marLeft w:val="0"/>
      <w:marRight w:val="0"/>
      <w:marTop w:val="0"/>
      <w:marBottom w:val="0"/>
      <w:divBdr>
        <w:top w:val="none" w:sz="0" w:space="0" w:color="auto"/>
        <w:left w:val="none" w:sz="0" w:space="0" w:color="auto"/>
        <w:bottom w:val="none" w:sz="0" w:space="0" w:color="auto"/>
        <w:right w:val="none" w:sz="0" w:space="0" w:color="auto"/>
      </w:divBdr>
    </w:div>
    <w:div w:id="449983099">
      <w:bodyDiv w:val="1"/>
      <w:marLeft w:val="0"/>
      <w:marRight w:val="0"/>
      <w:marTop w:val="0"/>
      <w:marBottom w:val="0"/>
      <w:divBdr>
        <w:top w:val="none" w:sz="0" w:space="0" w:color="auto"/>
        <w:left w:val="none" w:sz="0" w:space="0" w:color="auto"/>
        <w:bottom w:val="none" w:sz="0" w:space="0" w:color="auto"/>
        <w:right w:val="none" w:sz="0" w:space="0" w:color="auto"/>
      </w:divBdr>
      <w:divsChild>
        <w:div w:id="268313827">
          <w:marLeft w:val="0"/>
          <w:marRight w:val="0"/>
          <w:marTop w:val="0"/>
          <w:marBottom w:val="0"/>
          <w:divBdr>
            <w:top w:val="none" w:sz="0" w:space="0" w:color="auto"/>
            <w:left w:val="none" w:sz="0" w:space="0" w:color="auto"/>
            <w:bottom w:val="none" w:sz="0" w:space="0" w:color="auto"/>
            <w:right w:val="none" w:sz="0" w:space="0" w:color="auto"/>
          </w:divBdr>
        </w:div>
        <w:div w:id="406418586">
          <w:marLeft w:val="0"/>
          <w:marRight w:val="0"/>
          <w:marTop w:val="0"/>
          <w:marBottom w:val="0"/>
          <w:divBdr>
            <w:top w:val="none" w:sz="0" w:space="0" w:color="auto"/>
            <w:left w:val="none" w:sz="0" w:space="0" w:color="auto"/>
            <w:bottom w:val="none" w:sz="0" w:space="0" w:color="auto"/>
            <w:right w:val="none" w:sz="0" w:space="0" w:color="auto"/>
          </w:divBdr>
        </w:div>
        <w:div w:id="1366784321">
          <w:marLeft w:val="0"/>
          <w:marRight w:val="0"/>
          <w:marTop w:val="0"/>
          <w:marBottom w:val="0"/>
          <w:divBdr>
            <w:top w:val="none" w:sz="0" w:space="0" w:color="auto"/>
            <w:left w:val="none" w:sz="0" w:space="0" w:color="auto"/>
            <w:bottom w:val="none" w:sz="0" w:space="0" w:color="auto"/>
            <w:right w:val="none" w:sz="0" w:space="0" w:color="auto"/>
          </w:divBdr>
        </w:div>
        <w:div w:id="1418133833">
          <w:marLeft w:val="0"/>
          <w:marRight w:val="0"/>
          <w:marTop w:val="0"/>
          <w:marBottom w:val="0"/>
          <w:divBdr>
            <w:top w:val="none" w:sz="0" w:space="0" w:color="auto"/>
            <w:left w:val="none" w:sz="0" w:space="0" w:color="auto"/>
            <w:bottom w:val="none" w:sz="0" w:space="0" w:color="auto"/>
            <w:right w:val="none" w:sz="0" w:space="0" w:color="auto"/>
          </w:divBdr>
        </w:div>
        <w:div w:id="1522284368">
          <w:marLeft w:val="0"/>
          <w:marRight w:val="0"/>
          <w:marTop w:val="0"/>
          <w:marBottom w:val="0"/>
          <w:divBdr>
            <w:top w:val="none" w:sz="0" w:space="0" w:color="auto"/>
            <w:left w:val="none" w:sz="0" w:space="0" w:color="auto"/>
            <w:bottom w:val="none" w:sz="0" w:space="0" w:color="auto"/>
            <w:right w:val="none" w:sz="0" w:space="0" w:color="auto"/>
          </w:divBdr>
        </w:div>
        <w:div w:id="1646273968">
          <w:marLeft w:val="0"/>
          <w:marRight w:val="0"/>
          <w:marTop w:val="0"/>
          <w:marBottom w:val="0"/>
          <w:divBdr>
            <w:top w:val="none" w:sz="0" w:space="0" w:color="auto"/>
            <w:left w:val="none" w:sz="0" w:space="0" w:color="auto"/>
            <w:bottom w:val="none" w:sz="0" w:space="0" w:color="auto"/>
            <w:right w:val="none" w:sz="0" w:space="0" w:color="auto"/>
          </w:divBdr>
        </w:div>
        <w:div w:id="2146503080">
          <w:marLeft w:val="0"/>
          <w:marRight w:val="0"/>
          <w:marTop w:val="0"/>
          <w:marBottom w:val="0"/>
          <w:divBdr>
            <w:top w:val="none" w:sz="0" w:space="0" w:color="auto"/>
            <w:left w:val="none" w:sz="0" w:space="0" w:color="auto"/>
            <w:bottom w:val="none" w:sz="0" w:space="0" w:color="auto"/>
            <w:right w:val="none" w:sz="0" w:space="0" w:color="auto"/>
          </w:divBdr>
        </w:div>
      </w:divsChild>
    </w:div>
    <w:div w:id="493646599">
      <w:bodyDiv w:val="1"/>
      <w:marLeft w:val="0"/>
      <w:marRight w:val="0"/>
      <w:marTop w:val="0"/>
      <w:marBottom w:val="0"/>
      <w:divBdr>
        <w:top w:val="none" w:sz="0" w:space="0" w:color="auto"/>
        <w:left w:val="none" w:sz="0" w:space="0" w:color="auto"/>
        <w:bottom w:val="none" w:sz="0" w:space="0" w:color="auto"/>
        <w:right w:val="none" w:sz="0" w:space="0" w:color="auto"/>
      </w:divBdr>
    </w:div>
    <w:div w:id="1226839687">
      <w:bodyDiv w:val="1"/>
      <w:marLeft w:val="0"/>
      <w:marRight w:val="0"/>
      <w:marTop w:val="0"/>
      <w:marBottom w:val="0"/>
      <w:divBdr>
        <w:top w:val="none" w:sz="0" w:space="0" w:color="auto"/>
        <w:left w:val="none" w:sz="0" w:space="0" w:color="auto"/>
        <w:bottom w:val="none" w:sz="0" w:space="0" w:color="auto"/>
        <w:right w:val="none" w:sz="0" w:space="0" w:color="auto"/>
      </w:divBdr>
    </w:div>
    <w:div w:id="1368261881">
      <w:bodyDiv w:val="1"/>
      <w:marLeft w:val="0"/>
      <w:marRight w:val="0"/>
      <w:marTop w:val="0"/>
      <w:marBottom w:val="0"/>
      <w:divBdr>
        <w:top w:val="none" w:sz="0" w:space="0" w:color="auto"/>
        <w:left w:val="none" w:sz="0" w:space="0" w:color="auto"/>
        <w:bottom w:val="none" w:sz="0" w:space="0" w:color="auto"/>
        <w:right w:val="none" w:sz="0" w:space="0" w:color="auto"/>
      </w:divBdr>
    </w:div>
    <w:div w:id="1655255159">
      <w:bodyDiv w:val="1"/>
      <w:marLeft w:val="0"/>
      <w:marRight w:val="0"/>
      <w:marTop w:val="0"/>
      <w:marBottom w:val="0"/>
      <w:divBdr>
        <w:top w:val="none" w:sz="0" w:space="0" w:color="auto"/>
        <w:left w:val="none" w:sz="0" w:space="0" w:color="auto"/>
        <w:bottom w:val="none" w:sz="0" w:space="0" w:color="auto"/>
        <w:right w:val="none" w:sz="0" w:space="0" w:color="auto"/>
      </w:divBdr>
    </w:div>
    <w:div w:id="1684480628">
      <w:bodyDiv w:val="1"/>
      <w:marLeft w:val="0"/>
      <w:marRight w:val="0"/>
      <w:marTop w:val="0"/>
      <w:marBottom w:val="0"/>
      <w:divBdr>
        <w:top w:val="none" w:sz="0" w:space="0" w:color="auto"/>
        <w:left w:val="none" w:sz="0" w:space="0" w:color="auto"/>
        <w:bottom w:val="none" w:sz="0" w:space="0" w:color="auto"/>
        <w:right w:val="none" w:sz="0" w:space="0" w:color="auto"/>
      </w:divBdr>
    </w:div>
    <w:div w:id="1944415817">
      <w:bodyDiv w:val="1"/>
      <w:marLeft w:val="0"/>
      <w:marRight w:val="0"/>
      <w:marTop w:val="0"/>
      <w:marBottom w:val="0"/>
      <w:divBdr>
        <w:top w:val="none" w:sz="0" w:space="0" w:color="auto"/>
        <w:left w:val="none" w:sz="0" w:space="0" w:color="auto"/>
        <w:bottom w:val="none" w:sz="0" w:space="0" w:color="auto"/>
        <w:right w:val="none" w:sz="0" w:space="0" w:color="auto"/>
      </w:divBdr>
    </w:div>
    <w:div w:id="1994526954">
      <w:bodyDiv w:val="1"/>
      <w:marLeft w:val="0"/>
      <w:marRight w:val="0"/>
      <w:marTop w:val="0"/>
      <w:marBottom w:val="0"/>
      <w:divBdr>
        <w:top w:val="none" w:sz="0" w:space="0" w:color="auto"/>
        <w:left w:val="none" w:sz="0" w:space="0" w:color="auto"/>
        <w:bottom w:val="none" w:sz="0" w:space="0" w:color="auto"/>
        <w:right w:val="none" w:sz="0" w:space="0" w:color="auto"/>
      </w:divBdr>
      <w:divsChild>
        <w:div w:id="1500463759">
          <w:marLeft w:val="0"/>
          <w:marRight w:val="0"/>
          <w:marTop w:val="0"/>
          <w:marBottom w:val="0"/>
          <w:divBdr>
            <w:top w:val="none" w:sz="0" w:space="0" w:color="auto"/>
            <w:left w:val="none" w:sz="0" w:space="0" w:color="auto"/>
            <w:bottom w:val="none" w:sz="0" w:space="0" w:color="auto"/>
            <w:right w:val="none" w:sz="0" w:space="0" w:color="auto"/>
          </w:divBdr>
        </w:div>
      </w:divsChild>
    </w:div>
    <w:div w:id="20621224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041933E5087F4E8D7311EC542D5E9E"/>
        <w:category>
          <w:name w:val="General"/>
          <w:gallery w:val="placeholder"/>
        </w:category>
        <w:types>
          <w:type w:val="bbPlcHdr"/>
        </w:types>
        <w:behaviors>
          <w:behavior w:val="content"/>
        </w:behaviors>
        <w:guid w:val="{27D72A63-A0A4-B445-9A4D-3E864217A823}"/>
      </w:docPartPr>
      <w:docPartBody>
        <w:p w:rsidR="004E36F8" w:rsidRDefault="00A86C54">
          <w:pPr>
            <w:pStyle w:val="20041933E5087F4E8D7311EC542D5E9E"/>
          </w:pPr>
          <w:r w:rsidRPr="004129B7">
            <w:rPr>
              <w:rStyle w:val="Bold"/>
            </w:rPr>
            <w:t>Date:</w:t>
          </w:r>
        </w:p>
      </w:docPartBody>
    </w:docPart>
    <w:docPart>
      <w:docPartPr>
        <w:name w:val="F61B5967A43BC0469310FA2C0C695634"/>
        <w:category>
          <w:name w:val="General"/>
          <w:gallery w:val="placeholder"/>
        </w:category>
        <w:types>
          <w:type w:val="bbPlcHdr"/>
        </w:types>
        <w:behaviors>
          <w:behavior w:val="content"/>
        </w:behaviors>
        <w:guid w:val="{70900BFC-0A22-FF45-BF1E-608FE6EA06C0}"/>
      </w:docPartPr>
      <w:docPartBody>
        <w:p w:rsidR="004E36F8" w:rsidRDefault="00A86C54">
          <w:pPr>
            <w:pStyle w:val="F61B5967A43BC0469310FA2C0C695634"/>
          </w:pPr>
          <w:r w:rsidRPr="004129B7">
            <w:rPr>
              <w:rStyle w:val="Bold"/>
            </w:rPr>
            <w:t>Time:</w:t>
          </w:r>
        </w:p>
      </w:docPartBody>
    </w:docPart>
    <w:docPart>
      <w:docPartPr>
        <w:name w:val="D9AB82F2C2E5DE4CB59F048DAF6A17B3"/>
        <w:category>
          <w:name w:val="General"/>
          <w:gallery w:val="placeholder"/>
        </w:category>
        <w:types>
          <w:type w:val="bbPlcHdr"/>
        </w:types>
        <w:behaviors>
          <w:behavior w:val="content"/>
        </w:behaviors>
        <w:guid w:val="{A8BA13ED-D61E-D54A-8335-C224808102BC}"/>
      </w:docPartPr>
      <w:docPartBody>
        <w:p w:rsidR="004E36F8" w:rsidRDefault="00A86C54">
          <w:pPr>
            <w:pStyle w:val="D9AB82F2C2E5DE4CB59F048DAF6A17B3"/>
          </w:pPr>
          <w:r w:rsidRPr="00D0550B">
            <w:t>Time</w:t>
          </w:r>
        </w:p>
      </w:docPartBody>
    </w:docPart>
    <w:docPart>
      <w:docPartPr>
        <w:name w:val="67FE01B62318984BA74F657F9BA32B54"/>
        <w:category>
          <w:name w:val="General"/>
          <w:gallery w:val="placeholder"/>
        </w:category>
        <w:types>
          <w:type w:val="bbPlcHdr"/>
        </w:types>
        <w:behaviors>
          <w:behavior w:val="content"/>
        </w:behaviors>
        <w:guid w:val="{17152064-BC6A-B84F-842E-CAA1E4B83DC2}"/>
      </w:docPartPr>
      <w:docPartBody>
        <w:p w:rsidR="004E36F8" w:rsidRDefault="00A86C54">
          <w:pPr>
            <w:pStyle w:val="67FE01B62318984BA74F657F9BA32B54"/>
          </w:pPr>
          <w:r w:rsidRPr="00D0550B">
            <w:t>Item</w:t>
          </w:r>
        </w:p>
      </w:docPartBody>
    </w:docPart>
    <w:docPart>
      <w:docPartPr>
        <w:name w:val="5C8BA97C00AC440FB15A63EA21DD1266"/>
        <w:category>
          <w:name w:val="General"/>
          <w:gallery w:val="placeholder"/>
        </w:category>
        <w:types>
          <w:type w:val="bbPlcHdr"/>
        </w:types>
        <w:behaviors>
          <w:behavior w:val="content"/>
        </w:behaviors>
        <w:guid w:val="{658ACC43-E364-4523-9235-805AB2E47B4B}"/>
      </w:docPartPr>
      <w:docPartBody>
        <w:p w:rsidR="006C6CAF" w:rsidP="00645832" w:rsidRDefault="00645832">
          <w:pPr>
            <w:pStyle w:val="5C8BA97C00AC440FB15A63EA21DD1266"/>
          </w:pPr>
          <w:r w:rsidRPr="00D0550B">
            <w:t>Adjournment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eiryo">
    <w:panose1 w:val="020B0604030504040204"/>
    <w:charset w:val="80"/>
    <w:family w:val="swiss"/>
    <w:pitch w:val="variable"/>
    <w:sig w:usb0="E00002FF" w:usb1="6AC7FFFF" w:usb2="08000012" w:usb3="00000000" w:csb0="0002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3673436">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C54"/>
    <w:rsid w:val="000B08BD"/>
    <w:rsid w:val="000D72D0"/>
    <w:rsid w:val="002413D7"/>
    <w:rsid w:val="002B4699"/>
    <w:rsid w:val="00341F45"/>
    <w:rsid w:val="00355D0D"/>
    <w:rsid w:val="00464981"/>
    <w:rsid w:val="004837AA"/>
    <w:rsid w:val="004A545D"/>
    <w:rsid w:val="004A7EFE"/>
    <w:rsid w:val="004E36F8"/>
    <w:rsid w:val="004E58F9"/>
    <w:rsid w:val="005645F5"/>
    <w:rsid w:val="005F465C"/>
    <w:rsid w:val="00645832"/>
    <w:rsid w:val="00661FAB"/>
    <w:rsid w:val="006C6CAF"/>
    <w:rsid w:val="006D7772"/>
    <w:rsid w:val="00737FC4"/>
    <w:rsid w:val="007D423A"/>
    <w:rsid w:val="007E25F3"/>
    <w:rsid w:val="00805C1D"/>
    <w:rsid w:val="009014E2"/>
    <w:rsid w:val="009940CB"/>
    <w:rsid w:val="00A31C8D"/>
    <w:rsid w:val="00A76FDF"/>
    <w:rsid w:val="00A86C54"/>
    <w:rsid w:val="00AD31DC"/>
    <w:rsid w:val="00C215A1"/>
    <w:rsid w:val="00CA4DCB"/>
    <w:rsid w:val="00CB4139"/>
    <w:rsid w:val="00D87722"/>
    <w:rsid w:val="00DC49F8"/>
    <w:rsid w:val="00DD4BF9"/>
    <w:rsid w:val="00DF0E59"/>
    <w:rsid w:val="00DF4DA0"/>
    <w:rsid w:val="00E3034A"/>
    <w:rsid w:val="00F36DCF"/>
    <w:rsid w:val="00F54FA3"/>
    <w:rsid w:val="00FA7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6"/>
    <w:qFormat/>
    <w:pPr>
      <w:spacing w:after="480" w:line="264" w:lineRule="auto"/>
      <w:contextualSpacing/>
    </w:pPr>
    <w:rPr>
      <w:rFonts w:asciiTheme="majorHAnsi" w:hAnsiTheme="majorHAnsi"/>
      <w:b/>
      <w:caps/>
      <w:sz w:val="52"/>
      <w:szCs w:val="20"/>
      <w:lang w:eastAsia="ja-JP"/>
    </w:rPr>
  </w:style>
  <w:style w:type="character" w:customStyle="1" w:styleId="TitleChar">
    <w:name w:val="Title Char"/>
    <w:basedOn w:val="DefaultParagraphFont"/>
    <w:link w:val="Title"/>
    <w:uiPriority w:val="6"/>
    <w:rPr>
      <w:rFonts w:asciiTheme="majorHAnsi" w:hAnsiTheme="majorHAnsi"/>
      <w:b/>
      <w:caps/>
      <w:sz w:val="52"/>
      <w:szCs w:val="20"/>
      <w:lang w:eastAsia="ja-JP"/>
    </w:rPr>
  </w:style>
  <w:style w:type="character" w:customStyle="1" w:styleId="Bold">
    <w:name w:val="Bold"/>
    <w:uiPriority w:val="1"/>
    <w:qFormat/>
    <w:rPr>
      <w:b/>
      <w:color w:val="auto"/>
    </w:rPr>
  </w:style>
  <w:style w:type="paragraph" w:customStyle="1" w:styleId="20041933E5087F4E8D7311EC542D5E9E">
    <w:name w:val="20041933E5087F4E8D7311EC542D5E9E"/>
  </w:style>
  <w:style w:type="paragraph" w:customStyle="1" w:styleId="F61B5967A43BC0469310FA2C0C695634">
    <w:name w:val="F61B5967A43BC0469310FA2C0C695634"/>
  </w:style>
  <w:style w:type="paragraph" w:customStyle="1" w:styleId="D9AB82F2C2E5DE4CB59F048DAF6A17B3">
    <w:name w:val="D9AB82F2C2E5DE4CB59F048DAF6A17B3"/>
  </w:style>
  <w:style w:type="paragraph" w:customStyle="1" w:styleId="67FE01B62318984BA74F657F9BA32B54">
    <w:name w:val="67FE01B62318984BA74F657F9BA32B54"/>
  </w:style>
  <w:style w:type="paragraph" w:styleId="ListBullet">
    <w:name w:val="List Bullet"/>
    <w:basedOn w:val="Normal"/>
    <w:uiPriority w:val="10"/>
    <w:qFormat/>
    <w:pPr>
      <w:numPr>
        <w:numId w:val="1"/>
      </w:numPr>
      <w:spacing w:before="100" w:after="100"/>
      <w:contextualSpacing/>
    </w:pPr>
    <w:rPr>
      <w:sz w:val="22"/>
      <w:szCs w:val="21"/>
      <w:lang w:eastAsia="ja-JP"/>
    </w:rPr>
  </w:style>
  <w:style w:type="paragraph" w:customStyle="1" w:styleId="5C8BA97C00AC440FB15A63EA21DD1266">
    <w:name w:val="5C8BA97C00AC440FB15A63EA21DD1266"/>
    <w:rsid w:val="00645832"/>
    <w:pPr>
      <w:spacing w:after="160" w:line="259"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IWIB">
      <a:dk1>
        <a:srgbClr val="000000"/>
      </a:dk1>
      <a:lt1>
        <a:srgbClr val="FFFFFF"/>
      </a:lt1>
      <a:dk2>
        <a:srgbClr val="002069"/>
      </a:dk2>
      <a:lt2>
        <a:srgbClr val="E7E6E6"/>
      </a:lt2>
      <a:accent1>
        <a:srgbClr val="AA182C"/>
      </a:accent1>
      <a:accent2>
        <a:srgbClr val="ED7D31"/>
      </a:accent2>
      <a:accent3>
        <a:srgbClr val="638C1C"/>
      </a:accent3>
      <a:accent4>
        <a:srgbClr val="002069"/>
      </a:accent4>
      <a:accent5>
        <a:srgbClr val="AA182C"/>
      </a:accent5>
      <a:accent6>
        <a:srgbClr val="4D4D4D"/>
      </a:accent6>
      <a:hlink>
        <a:srgbClr val="002069"/>
      </a:hlink>
      <a:folHlink>
        <a:srgbClr val="638C1C"/>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8086ACFE75024786DE7ECA3333513B" ma:contentTypeVersion="13" ma:contentTypeDescription="Create a new document." ma:contentTypeScope="" ma:versionID="d2df57a5e459e0db37856b8d0852394a">
  <xsd:schema xmlns:xsd="http://www.w3.org/2001/XMLSchema" xmlns:xs="http://www.w3.org/2001/XMLSchema" xmlns:p="http://schemas.microsoft.com/office/2006/metadata/properties" xmlns:ns2="b154cac7-3627-47a6-9d27-b305969234af" xmlns:ns3="79579dde-f9d8-4b6e-846d-ba3413e3f401" targetNamespace="http://schemas.microsoft.com/office/2006/metadata/properties" ma:root="true" ma:fieldsID="6088359d8d32ffc24eeea7bccff3267e" ns2:_="" ns3:_="">
    <xsd:import namespace="b154cac7-3627-47a6-9d27-b305969234af"/>
    <xsd:import namespace="79579dde-f9d8-4b6e-846d-ba3413e3f4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54cac7-3627-47a6-9d27-b305969234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ea7019a-c3dc-464b-ba2f-0a559e84983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579dde-f9d8-4b6e-846d-ba3413e3f40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a097082-acfe-4af7-86ff-eab198dafb0f}" ma:internalName="TaxCatchAll" ma:showField="CatchAllData" ma:web="79579dde-f9d8-4b6e-846d-ba3413e3f40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9579dde-f9d8-4b6e-846d-ba3413e3f401" xsi:nil="true"/>
    <lcf76f155ced4ddcb4097134ff3c332f xmlns="b154cac7-3627-47a6-9d27-b305969234a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7EDC465-A9D7-41E2-9066-2C89819E1127}">
  <ds:schemaRefs>
    <ds:schemaRef ds:uri="http://schemas.microsoft.com/sharepoint/v3/contenttype/forms"/>
  </ds:schemaRefs>
</ds:datastoreItem>
</file>

<file path=customXml/itemProps2.xml><?xml version="1.0" encoding="utf-8"?>
<ds:datastoreItem xmlns:ds="http://schemas.openxmlformats.org/officeDocument/2006/customXml" ds:itemID="{899B0403-7F73-4D09-A95B-4F63E12424E5}"/>
</file>

<file path=customXml/itemProps3.xml><?xml version="1.0" encoding="utf-8"?>
<ds:datastoreItem xmlns:ds="http://schemas.openxmlformats.org/officeDocument/2006/customXml" ds:itemID="{317C64CF-56E0-45D1-8954-B5B170F2335A}">
  <ds:schemaRefs>
    <ds:schemaRef ds:uri="http://schemas.openxmlformats.org/officeDocument/2006/bibliography"/>
  </ds:schemaRefs>
</ds:datastoreItem>
</file>

<file path=customXml/itemProps4.xml><?xml version="1.0" encoding="utf-8"?>
<ds:datastoreItem xmlns:ds="http://schemas.openxmlformats.org/officeDocument/2006/customXml" ds:itemID="{804541DF-FE98-4CDD-A14C-B9B092272D05}">
  <ds:schemaRefs>
    <ds:schemaRef ds:uri="http://schemas.microsoft.com/office/2006/metadata/properties"/>
    <ds:schemaRef ds:uri="http://schemas.microsoft.com/office/infopath/2007/PartnerControls"/>
    <ds:schemaRef ds:uri="0208cee6-abbe-4be1-84f6-bd89696444f3"/>
    <ds:schemaRef ds:uri="3871c8cd-07b9-4124-8b63-6bb7d42e263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Cook, Molly</lastModifiedBy>
  <revision>2</revision>
  <dcterms:created xsi:type="dcterms:W3CDTF">2023-11-21T19:44:00.0000000Z</dcterms:created>
  <dcterms:modified xsi:type="dcterms:W3CDTF">2023-12-05T18:41:43.2690539Z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0x0101002D8086ACFE75024786DE7ECA3333513B</vt:lpwstr>
  </property>
  <property fmtid="{D5CDD505-2E9C-101B-9397-08002B2CF9AE}" pid="3" name="MediaServiceImageTags">
    <vt:lpwstr/>
  </property>
</Properties>
</file>