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048A" w14:textId="5F5F3088" w:rsidR="00EF36A5" w:rsidRPr="008017BA" w:rsidRDefault="00DE3412" w:rsidP="004129B7">
      <w:pPr>
        <w:pStyle w:val="Title"/>
        <w:rPr>
          <w:rFonts w:ascii="Calibri" w:hAnsi="Calibri" w:cs="Calibri"/>
          <w:color w:val="002069" w:themeColor="text2"/>
        </w:rPr>
      </w:pPr>
      <w:r>
        <w:rPr>
          <w:rFonts w:ascii="Calibri" w:hAnsi="Calibri" w:cs="Calibri"/>
          <w:noProof/>
          <w:color w:val="002069" w:themeColor="text2"/>
        </w:rPr>
        <w:drawing>
          <wp:anchor distT="0" distB="0" distL="114300" distR="114300" simplePos="0" relativeHeight="251658240" behindDoc="0" locked="0" layoutInCell="1" allowOverlap="1" wp14:anchorId="071C7606" wp14:editId="44B00F40">
            <wp:simplePos x="0" y="0"/>
            <wp:positionH relativeFrom="column">
              <wp:posOffset>4865370</wp:posOffset>
            </wp:positionH>
            <wp:positionV relativeFrom="paragraph">
              <wp:posOffset>76200</wp:posOffset>
            </wp:positionV>
            <wp:extent cx="1823085" cy="1097280"/>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1097280"/>
                    </a:xfrm>
                    <a:prstGeom prst="rect">
                      <a:avLst/>
                    </a:prstGeom>
                    <a:noFill/>
                  </pic:spPr>
                </pic:pic>
              </a:graphicData>
            </a:graphic>
            <wp14:sizeRelH relativeFrom="page">
              <wp14:pctWidth>0</wp14:pctWidth>
            </wp14:sizeRelH>
            <wp14:sizeRelV relativeFrom="page">
              <wp14:pctHeight>0</wp14:pctHeight>
            </wp14:sizeRelV>
          </wp:anchor>
        </w:drawing>
      </w:r>
      <w:r w:rsidR="00EE5169">
        <w:rPr>
          <w:rFonts w:ascii="Calibri" w:hAnsi="Calibri" w:cs="Calibri"/>
          <w:color w:val="002069" w:themeColor="text2"/>
        </w:rPr>
        <w:t>IWIB Spring Quarterly Meeting</w:t>
      </w:r>
    </w:p>
    <w:p w14:paraId="2064196C" w14:textId="1650CB20" w:rsidR="00EF36A5" w:rsidRPr="008D2D73" w:rsidRDefault="008346C5" w:rsidP="004129B7">
      <w:pPr>
        <w:pStyle w:val="Details"/>
        <w:rPr>
          <w:rFonts w:ascii="Calibri" w:hAnsi="Calibri" w:cs="Calibri"/>
        </w:rPr>
      </w:pPr>
      <w:sdt>
        <w:sdtPr>
          <w:rPr>
            <w:rStyle w:val="Bold"/>
            <w:rFonts w:ascii="Calibri" w:hAnsi="Calibri" w:cs="Calibri"/>
          </w:rPr>
          <w:id w:val="-2126385715"/>
          <w:placeholder>
            <w:docPart w:val="20041933E5087F4E8D7311EC542D5E9E"/>
          </w:placeholder>
          <w:temporary/>
          <w:showingPlcHdr/>
          <w15:appearance w15:val="hidden"/>
        </w:sdtPr>
        <w:sdtEndPr>
          <w:rPr>
            <w:rStyle w:val="Bold"/>
          </w:rPr>
        </w:sdtEndPr>
        <w:sdtContent>
          <w:r w:rsidR="004129B7" w:rsidRPr="008D2D73">
            <w:rPr>
              <w:rStyle w:val="Bold"/>
              <w:rFonts w:ascii="Calibri" w:hAnsi="Calibri" w:cs="Calibri"/>
            </w:rPr>
            <w:t>Date:</w:t>
          </w:r>
        </w:sdtContent>
      </w:sdt>
      <w:r w:rsidR="00134BF1">
        <w:rPr>
          <w:rFonts w:ascii="Calibri" w:hAnsi="Calibri" w:cs="Calibri"/>
        </w:rPr>
        <w:t xml:space="preserve"> </w:t>
      </w:r>
      <w:r w:rsidR="00EE5169">
        <w:rPr>
          <w:rFonts w:ascii="Calibri" w:hAnsi="Calibri" w:cs="Calibri"/>
        </w:rPr>
        <w:t>March 14</w:t>
      </w:r>
      <w:r w:rsidR="00035783">
        <w:rPr>
          <w:rFonts w:ascii="Calibri" w:hAnsi="Calibri" w:cs="Calibri"/>
        </w:rPr>
        <w:t>, 202</w:t>
      </w:r>
      <w:r w:rsidR="00EE5169">
        <w:rPr>
          <w:rFonts w:ascii="Calibri" w:hAnsi="Calibri" w:cs="Calibri"/>
        </w:rPr>
        <w:t>4</w:t>
      </w:r>
    </w:p>
    <w:p w14:paraId="3B2FFE4E" w14:textId="77FE5A32" w:rsidR="00EF36A5" w:rsidRPr="008D2D73" w:rsidRDefault="008346C5" w:rsidP="00AB4981">
      <w:pPr>
        <w:pStyle w:val="Details"/>
        <w:rPr>
          <w:rFonts w:ascii="Calibri" w:hAnsi="Calibri" w:cs="Calibri"/>
        </w:rPr>
      </w:pPr>
      <w:sdt>
        <w:sdtPr>
          <w:rPr>
            <w:rStyle w:val="Bold"/>
            <w:rFonts w:ascii="Calibri" w:hAnsi="Calibri" w:cs="Calibri"/>
          </w:rPr>
          <w:id w:val="-318193952"/>
          <w:placeholder>
            <w:docPart w:val="F61B5967A43BC0469310FA2C0C695634"/>
          </w:placeholder>
          <w:temporary/>
          <w:showingPlcHdr/>
          <w15:appearance w15:val="hidden"/>
        </w:sdtPr>
        <w:sdtEndPr>
          <w:rPr>
            <w:rStyle w:val="Bold"/>
          </w:rPr>
        </w:sdtEndPr>
        <w:sdtContent>
          <w:r w:rsidR="004129B7" w:rsidRPr="008D2D73">
            <w:rPr>
              <w:rStyle w:val="Bold"/>
              <w:rFonts w:ascii="Calibri" w:hAnsi="Calibri" w:cs="Calibri"/>
            </w:rPr>
            <w:t>Time:</w:t>
          </w:r>
        </w:sdtContent>
      </w:sdt>
      <w:r w:rsidR="004129B7" w:rsidRPr="008D2D73">
        <w:rPr>
          <w:rStyle w:val="Bold"/>
          <w:rFonts w:ascii="Calibri" w:hAnsi="Calibri" w:cs="Calibri"/>
        </w:rPr>
        <w:t xml:space="preserve"> </w:t>
      </w:r>
      <w:r w:rsidR="007D592E">
        <w:rPr>
          <w:rFonts w:ascii="Calibri" w:hAnsi="Calibri" w:cs="Calibri"/>
        </w:rPr>
        <w:t>1</w:t>
      </w:r>
      <w:r w:rsidR="009856EB">
        <w:rPr>
          <w:rFonts w:ascii="Calibri" w:hAnsi="Calibri" w:cs="Calibri"/>
        </w:rPr>
        <w:t xml:space="preserve">:00 </w:t>
      </w:r>
      <w:r w:rsidR="00EE5169">
        <w:rPr>
          <w:rFonts w:ascii="Calibri" w:hAnsi="Calibri" w:cs="Calibri"/>
        </w:rPr>
        <w:t>PM</w:t>
      </w:r>
      <w:r w:rsidR="009856EB">
        <w:rPr>
          <w:rFonts w:ascii="Calibri" w:hAnsi="Calibri" w:cs="Calibri"/>
        </w:rPr>
        <w:t xml:space="preserve"> – </w:t>
      </w:r>
      <w:r w:rsidR="007D592E">
        <w:rPr>
          <w:rFonts w:ascii="Calibri" w:hAnsi="Calibri" w:cs="Calibri"/>
        </w:rPr>
        <w:t>3</w:t>
      </w:r>
      <w:r w:rsidR="009856EB">
        <w:rPr>
          <w:rFonts w:ascii="Calibri" w:hAnsi="Calibri" w:cs="Calibri"/>
        </w:rPr>
        <w:t xml:space="preserve">:00 </w:t>
      </w:r>
      <w:r w:rsidR="00EE5169">
        <w:rPr>
          <w:rFonts w:ascii="Calibri" w:hAnsi="Calibri" w:cs="Calibri"/>
        </w:rPr>
        <w:t>PM</w:t>
      </w:r>
    </w:p>
    <w:p w14:paraId="6831CCC1" w14:textId="1C65219D" w:rsidR="00D0550B" w:rsidRDefault="00D15396" w:rsidP="1F51C226">
      <w:pPr>
        <w:pStyle w:val="Details"/>
        <w:rPr>
          <w:rStyle w:val="Bold"/>
          <w:rFonts w:ascii="Calibri" w:hAnsi="Calibri" w:cs="Calibri"/>
        </w:rPr>
      </w:pPr>
      <w:r w:rsidRPr="1F51C226">
        <w:rPr>
          <w:rStyle w:val="Bold"/>
          <w:rFonts w:ascii="Calibri" w:hAnsi="Calibri" w:cs="Calibri"/>
        </w:rPr>
        <w:t>Chairperson</w:t>
      </w:r>
      <w:r w:rsidR="7ECC7E0B" w:rsidRPr="1F51C226">
        <w:rPr>
          <w:rStyle w:val="Bold"/>
          <w:rFonts w:ascii="Calibri" w:hAnsi="Calibri" w:cs="Calibri"/>
        </w:rPr>
        <w:t>s:</w:t>
      </w:r>
      <w:r w:rsidR="7ECC7E0B" w:rsidRPr="007A3B09">
        <w:rPr>
          <w:rStyle w:val="Bold"/>
          <w:rFonts w:ascii="Calibri" w:hAnsi="Calibri" w:cs="Calibri"/>
          <w:b w:val="0"/>
          <w:bCs/>
        </w:rPr>
        <w:t xml:space="preserve"> Kristin Richard</w:t>
      </w:r>
      <w:r w:rsidR="007A3B09">
        <w:rPr>
          <w:rStyle w:val="Bold"/>
          <w:rFonts w:ascii="Calibri" w:hAnsi="Calibri" w:cs="Calibri"/>
          <w:b w:val="0"/>
          <w:bCs/>
        </w:rPr>
        <w:t>s</w:t>
      </w:r>
      <w:r w:rsidR="7ECC7E0B" w:rsidRPr="007A3B09">
        <w:rPr>
          <w:rStyle w:val="Bold"/>
          <w:rFonts w:ascii="Calibri" w:hAnsi="Calibri" w:cs="Calibri"/>
          <w:b w:val="0"/>
          <w:bCs/>
        </w:rPr>
        <w:t xml:space="preserve"> and Andrew Warrington</w:t>
      </w:r>
    </w:p>
    <w:p w14:paraId="147F3DA1" w14:textId="79734842" w:rsidR="00EE5169" w:rsidRDefault="00EE5169" w:rsidP="00EE5169">
      <w:pPr>
        <w:pStyle w:val="Details"/>
        <w:rPr>
          <w:rStyle w:val="Bold"/>
          <w:rFonts w:ascii="Calibri" w:hAnsi="Calibri" w:cs="Calibri"/>
          <w:b w:val="0"/>
          <w:bCs/>
        </w:rPr>
      </w:pPr>
      <w:r w:rsidRPr="00EE5169">
        <w:rPr>
          <w:rStyle w:val="Bold"/>
          <w:rFonts w:ascii="Calibri" w:hAnsi="Calibri" w:cs="Calibri"/>
        </w:rPr>
        <w:t xml:space="preserve">Location: </w:t>
      </w:r>
      <w:r w:rsidRPr="00EE5169">
        <w:rPr>
          <w:rStyle w:val="Bold"/>
          <w:rFonts w:ascii="Calibri" w:hAnsi="Calibri" w:cs="Calibri"/>
          <w:b w:val="0"/>
          <w:bCs/>
        </w:rPr>
        <w:t>Parkland Community College, 2400 W Bradley Ave, Champaign, IL 61821, Room D244</w:t>
      </w:r>
    </w:p>
    <w:p w14:paraId="5B943981" w14:textId="77777777" w:rsidR="00DA4040" w:rsidRDefault="00DA4040" w:rsidP="00EE5169">
      <w:pPr>
        <w:pStyle w:val="Details"/>
        <w:rPr>
          <w:rStyle w:val="Bold"/>
          <w:rFonts w:ascii="Calibri" w:hAnsi="Calibri" w:cs="Calibri"/>
          <w:b w:val="0"/>
          <w:bCs/>
        </w:rPr>
      </w:pPr>
    </w:p>
    <w:p w14:paraId="0654D6B1" w14:textId="3129E0DE" w:rsidR="00EE5169" w:rsidRDefault="00EE5169" w:rsidP="00EE5169">
      <w:pPr>
        <w:pStyle w:val="Details"/>
        <w:rPr>
          <w:rFonts w:ascii="Calibri" w:hAnsi="Calibri" w:cs="Calibri"/>
        </w:rPr>
      </w:pPr>
      <w:r w:rsidRPr="00EE5169">
        <w:rPr>
          <w:rFonts w:ascii="Calibri" w:hAnsi="Calibri" w:cs="Calibri"/>
          <w:b/>
          <w:bCs/>
        </w:rPr>
        <w:t>Members Present (In-Person):</w:t>
      </w:r>
      <w:r>
        <w:rPr>
          <w:rFonts w:ascii="Calibri" w:hAnsi="Calibri" w:cs="Calibri"/>
          <w:b/>
          <w:bCs/>
        </w:rPr>
        <w:t xml:space="preserve"> </w:t>
      </w:r>
      <w:r w:rsidRPr="00EE5169">
        <w:rPr>
          <w:rFonts w:ascii="Calibri" w:hAnsi="Calibri" w:cs="Calibri"/>
        </w:rPr>
        <w:t>Christine Caves</w:t>
      </w:r>
      <w:r>
        <w:rPr>
          <w:rFonts w:ascii="Calibri" w:hAnsi="Calibri" w:cs="Calibri"/>
        </w:rPr>
        <w:t xml:space="preserve"> |</w:t>
      </w:r>
      <w:r w:rsidRPr="00EE5169">
        <w:rPr>
          <w:rFonts w:ascii="Calibri" w:hAnsi="Calibri" w:cs="Calibri"/>
        </w:rPr>
        <w:t xml:space="preserve"> Kara Demirjian Huss</w:t>
      </w:r>
      <w:r>
        <w:rPr>
          <w:rFonts w:ascii="Calibri" w:hAnsi="Calibri" w:cs="Calibri"/>
        </w:rPr>
        <w:t xml:space="preserve"> |</w:t>
      </w:r>
      <w:r w:rsidRPr="00EE5169">
        <w:rPr>
          <w:rFonts w:ascii="Calibri" w:hAnsi="Calibri" w:cs="Calibri"/>
        </w:rPr>
        <w:t xml:space="preserve"> Jennifer Foster</w:t>
      </w:r>
      <w:r>
        <w:rPr>
          <w:rFonts w:ascii="Calibri" w:hAnsi="Calibri" w:cs="Calibri"/>
        </w:rPr>
        <w:t xml:space="preserve"> |</w:t>
      </w:r>
      <w:r w:rsidRPr="00EE5169">
        <w:rPr>
          <w:rFonts w:ascii="Calibri" w:hAnsi="Calibri" w:cs="Calibri"/>
        </w:rPr>
        <w:t xml:space="preserve"> David Friedman</w:t>
      </w:r>
      <w:r>
        <w:rPr>
          <w:rFonts w:ascii="Calibri" w:hAnsi="Calibri" w:cs="Calibri"/>
        </w:rPr>
        <w:t xml:space="preserve"> |</w:t>
      </w:r>
      <w:r w:rsidRPr="00EE5169">
        <w:rPr>
          <w:rFonts w:ascii="Calibri" w:hAnsi="Calibri" w:cs="Calibri"/>
        </w:rPr>
        <w:t xml:space="preserve"> Alaina Harkness</w:t>
      </w:r>
      <w:r>
        <w:rPr>
          <w:rFonts w:ascii="Calibri" w:hAnsi="Calibri" w:cs="Calibri"/>
        </w:rPr>
        <w:t xml:space="preserve"> |</w:t>
      </w:r>
      <w:r w:rsidRPr="00EE5169">
        <w:rPr>
          <w:rFonts w:ascii="Calibri" w:hAnsi="Calibri" w:cs="Calibri"/>
        </w:rPr>
        <w:t xml:space="preserve"> Steve Lefaver</w:t>
      </w:r>
      <w:r>
        <w:rPr>
          <w:rFonts w:ascii="Calibri" w:hAnsi="Calibri" w:cs="Calibri"/>
        </w:rPr>
        <w:t xml:space="preserve"> |</w:t>
      </w:r>
      <w:r w:rsidRPr="00EE5169">
        <w:rPr>
          <w:rFonts w:ascii="Calibri" w:hAnsi="Calibri" w:cs="Calibri"/>
        </w:rPr>
        <w:t xml:space="preserve"> Ray Marchiori</w:t>
      </w:r>
      <w:r>
        <w:rPr>
          <w:rFonts w:ascii="Calibri" w:hAnsi="Calibri" w:cs="Calibri"/>
        </w:rPr>
        <w:t xml:space="preserve"> |</w:t>
      </w:r>
      <w:r w:rsidRPr="00EE5169">
        <w:rPr>
          <w:rFonts w:ascii="Calibri" w:hAnsi="Calibri" w:cs="Calibri"/>
        </w:rPr>
        <w:t xml:space="preserve"> Marlon McClinton</w:t>
      </w:r>
      <w:r>
        <w:rPr>
          <w:rFonts w:ascii="Calibri" w:hAnsi="Calibri" w:cs="Calibri"/>
        </w:rPr>
        <w:t xml:space="preserve"> |</w:t>
      </w:r>
      <w:r w:rsidRPr="00EE5169">
        <w:rPr>
          <w:rFonts w:ascii="Calibri" w:hAnsi="Calibri" w:cs="Calibri"/>
        </w:rPr>
        <w:t xml:space="preserve"> Rahnee Patrick</w:t>
      </w:r>
      <w:r>
        <w:rPr>
          <w:rFonts w:ascii="Calibri" w:hAnsi="Calibri" w:cs="Calibri"/>
        </w:rPr>
        <w:t xml:space="preserve"> |</w:t>
      </w:r>
      <w:r w:rsidRPr="00EE5169">
        <w:rPr>
          <w:rFonts w:ascii="Calibri" w:hAnsi="Calibri" w:cs="Calibri"/>
        </w:rPr>
        <w:t xml:space="preserve"> Michael Perry</w:t>
      </w:r>
      <w:r>
        <w:rPr>
          <w:rFonts w:ascii="Calibri" w:hAnsi="Calibri" w:cs="Calibri"/>
        </w:rPr>
        <w:t xml:space="preserve"> |</w:t>
      </w:r>
      <w:r w:rsidRPr="00EE5169">
        <w:rPr>
          <w:rFonts w:ascii="Calibri" w:hAnsi="Calibri" w:cs="Calibri"/>
        </w:rPr>
        <w:t xml:space="preserve"> Alex Purcell</w:t>
      </w:r>
      <w:r>
        <w:rPr>
          <w:rFonts w:ascii="Calibri" w:hAnsi="Calibri" w:cs="Calibri"/>
        </w:rPr>
        <w:t xml:space="preserve"> |</w:t>
      </w:r>
      <w:r w:rsidRPr="00EE5169">
        <w:rPr>
          <w:rFonts w:ascii="Calibri" w:hAnsi="Calibri" w:cs="Calibri"/>
        </w:rPr>
        <w:t xml:space="preserve"> Kristin Richards</w:t>
      </w:r>
      <w:r w:rsidR="00E0682C">
        <w:rPr>
          <w:rFonts w:ascii="Calibri" w:hAnsi="Calibri" w:cs="Calibri"/>
        </w:rPr>
        <w:t xml:space="preserve"> |</w:t>
      </w:r>
      <w:r w:rsidRPr="00EE5169">
        <w:rPr>
          <w:rFonts w:ascii="Calibri" w:hAnsi="Calibri" w:cs="Calibri"/>
        </w:rPr>
        <w:t xml:space="preserve"> Daniel Serota</w:t>
      </w:r>
      <w:r w:rsidR="00E0682C">
        <w:rPr>
          <w:rFonts w:ascii="Calibri" w:hAnsi="Calibri" w:cs="Calibri"/>
        </w:rPr>
        <w:t xml:space="preserve"> |</w:t>
      </w:r>
      <w:r w:rsidRPr="00EE5169">
        <w:rPr>
          <w:rFonts w:ascii="Calibri" w:hAnsi="Calibri" w:cs="Calibri"/>
        </w:rPr>
        <w:t xml:space="preserve"> Lizabeth Stuck</w:t>
      </w:r>
      <w:r w:rsidR="00E0682C">
        <w:rPr>
          <w:rFonts w:ascii="Calibri" w:hAnsi="Calibri" w:cs="Calibri"/>
        </w:rPr>
        <w:t xml:space="preserve"> |</w:t>
      </w:r>
      <w:r w:rsidRPr="00EE5169">
        <w:rPr>
          <w:rFonts w:ascii="Calibri" w:hAnsi="Calibri" w:cs="Calibri"/>
        </w:rPr>
        <w:t xml:space="preserve"> Andrew Warrington</w:t>
      </w:r>
      <w:r w:rsidR="00E0682C">
        <w:rPr>
          <w:rFonts w:ascii="Calibri" w:hAnsi="Calibri" w:cs="Calibri"/>
        </w:rPr>
        <w:t xml:space="preserve"> |</w:t>
      </w:r>
      <w:r w:rsidRPr="00EE5169">
        <w:rPr>
          <w:rFonts w:ascii="Calibri" w:hAnsi="Calibri" w:cs="Calibri"/>
        </w:rPr>
        <w:t xml:space="preserve"> Caroline Portlock</w:t>
      </w:r>
      <w:r w:rsidR="00E0682C">
        <w:rPr>
          <w:rFonts w:ascii="Calibri" w:hAnsi="Calibri" w:cs="Calibri"/>
        </w:rPr>
        <w:t xml:space="preserve"> |</w:t>
      </w:r>
      <w:r w:rsidRPr="00EE5169">
        <w:rPr>
          <w:rFonts w:ascii="Calibri" w:hAnsi="Calibri" w:cs="Calibri"/>
        </w:rPr>
        <w:t xml:space="preserve"> Nina Tangman</w:t>
      </w:r>
      <w:r w:rsidR="00E0682C">
        <w:rPr>
          <w:rFonts w:ascii="Calibri" w:hAnsi="Calibri" w:cs="Calibri"/>
        </w:rPr>
        <w:t xml:space="preserve"> |</w:t>
      </w:r>
      <w:r w:rsidRPr="00EE5169">
        <w:rPr>
          <w:rFonts w:ascii="Calibri" w:hAnsi="Calibri" w:cs="Calibri"/>
        </w:rPr>
        <w:t xml:space="preserve"> Whitney Thompson</w:t>
      </w:r>
    </w:p>
    <w:p w14:paraId="19A67C1E" w14:textId="77777777" w:rsidR="00DA4040" w:rsidRPr="00EE5169" w:rsidRDefault="00DA4040" w:rsidP="00EE5169">
      <w:pPr>
        <w:pStyle w:val="Details"/>
        <w:rPr>
          <w:rFonts w:ascii="Calibri" w:hAnsi="Calibri" w:cs="Calibri"/>
          <w:b/>
          <w:bCs/>
        </w:rPr>
      </w:pPr>
    </w:p>
    <w:p w14:paraId="61B75160" w14:textId="156C1FE6" w:rsidR="00EE5169" w:rsidRDefault="00EE5169" w:rsidP="00EE5169">
      <w:pPr>
        <w:pStyle w:val="Details"/>
        <w:rPr>
          <w:rFonts w:ascii="Calibri" w:hAnsi="Calibri" w:cs="Calibri"/>
        </w:rPr>
      </w:pPr>
      <w:r w:rsidRPr="00EE5169">
        <w:rPr>
          <w:rFonts w:ascii="Calibri" w:hAnsi="Calibri" w:cs="Calibri"/>
          <w:b/>
          <w:bCs/>
        </w:rPr>
        <w:t>Members Present (Virtual):</w:t>
      </w:r>
      <w:r w:rsidR="00E0682C">
        <w:rPr>
          <w:rFonts w:ascii="Calibri" w:hAnsi="Calibri" w:cs="Calibri"/>
          <w:b/>
          <w:bCs/>
        </w:rPr>
        <w:t xml:space="preserve"> </w:t>
      </w:r>
      <w:r w:rsidR="00E0682C" w:rsidRPr="00E0682C">
        <w:rPr>
          <w:rFonts w:ascii="Calibri" w:hAnsi="Calibri" w:cs="Calibri"/>
        </w:rPr>
        <w:t>Elba Aranda-Suh</w:t>
      </w:r>
      <w:r w:rsidR="00E0682C">
        <w:rPr>
          <w:rFonts w:ascii="Calibri" w:hAnsi="Calibri" w:cs="Calibri"/>
        </w:rPr>
        <w:t xml:space="preserve"> |</w:t>
      </w:r>
      <w:r w:rsidR="00E0682C" w:rsidRPr="00E0682C">
        <w:rPr>
          <w:rFonts w:ascii="Calibri" w:hAnsi="Calibri" w:cs="Calibri"/>
        </w:rPr>
        <w:t xml:space="preserve"> Victor Dickson</w:t>
      </w:r>
      <w:r w:rsidR="00E0682C">
        <w:rPr>
          <w:rFonts w:ascii="Calibri" w:hAnsi="Calibri" w:cs="Calibri"/>
        </w:rPr>
        <w:t xml:space="preserve"> |</w:t>
      </w:r>
      <w:r w:rsidR="00E0682C" w:rsidRPr="00E0682C">
        <w:rPr>
          <w:rFonts w:ascii="Calibri" w:hAnsi="Calibri" w:cs="Calibri"/>
        </w:rPr>
        <w:t xml:space="preserve"> Daniele Ferrari</w:t>
      </w:r>
      <w:r w:rsidR="00E0682C">
        <w:rPr>
          <w:rFonts w:ascii="Calibri" w:hAnsi="Calibri" w:cs="Calibri"/>
        </w:rPr>
        <w:t xml:space="preserve"> |</w:t>
      </w:r>
      <w:r w:rsidR="00E0682C" w:rsidRPr="00E0682C">
        <w:rPr>
          <w:rFonts w:ascii="Calibri" w:hAnsi="Calibri" w:cs="Calibri"/>
        </w:rPr>
        <w:t xml:space="preserve"> Kevin Irvine</w:t>
      </w:r>
      <w:r w:rsidR="00E0682C">
        <w:rPr>
          <w:rFonts w:ascii="Calibri" w:hAnsi="Calibri" w:cs="Calibri"/>
        </w:rPr>
        <w:t xml:space="preserve"> |</w:t>
      </w:r>
      <w:r w:rsidR="00E0682C" w:rsidRPr="00E0682C">
        <w:rPr>
          <w:rFonts w:ascii="Calibri" w:hAnsi="Calibri" w:cs="Calibri"/>
        </w:rPr>
        <w:t xml:space="preserve"> William Lo</w:t>
      </w:r>
      <w:r w:rsidR="00E0682C">
        <w:rPr>
          <w:rFonts w:ascii="Calibri" w:hAnsi="Calibri" w:cs="Calibri"/>
        </w:rPr>
        <w:t xml:space="preserve"> |</w:t>
      </w:r>
      <w:r w:rsidR="00E0682C" w:rsidRPr="00E0682C">
        <w:rPr>
          <w:rFonts w:ascii="Calibri" w:hAnsi="Calibri" w:cs="Calibri"/>
        </w:rPr>
        <w:t xml:space="preserve"> Mboka Mwilambwe</w:t>
      </w:r>
      <w:r w:rsidR="00E0682C">
        <w:rPr>
          <w:rFonts w:ascii="Calibri" w:hAnsi="Calibri" w:cs="Calibri"/>
        </w:rPr>
        <w:t xml:space="preserve"> |</w:t>
      </w:r>
      <w:r w:rsidR="00E0682C" w:rsidRPr="00E0682C">
        <w:rPr>
          <w:rFonts w:ascii="Calibri" w:hAnsi="Calibri" w:cs="Calibri"/>
        </w:rPr>
        <w:t xml:space="preserve"> Sandeep Nain</w:t>
      </w:r>
      <w:r w:rsidR="00E0682C">
        <w:rPr>
          <w:rFonts w:ascii="Calibri" w:hAnsi="Calibri" w:cs="Calibri"/>
        </w:rPr>
        <w:t xml:space="preserve"> |</w:t>
      </w:r>
      <w:r w:rsidR="00E0682C" w:rsidRPr="00E0682C">
        <w:rPr>
          <w:rFonts w:ascii="Calibri" w:hAnsi="Calibri" w:cs="Calibri"/>
        </w:rPr>
        <w:t xml:space="preserve"> Chris Toppin</w:t>
      </w:r>
      <w:r w:rsidR="00E0682C">
        <w:rPr>
          <w:rFonts w:ascii="Calibri" w:hAnsi="Calibri" w:cs="Calibri"/>
        </w:rPr>
        <w:t xml:space="preserve"> |</w:t>
      </w:r>
      <w:r w:rsidR="00E0682C" w:rsidRPr="00E0682C">
        <w:rPr>
          <w:rFonts w:ascii="Calibri" w:hAnsi="Calibri" w:cs="Calibri"/>
        </w:rPr>
        <w:t xml:space="preserve"> Jayne Vellinga</w:t>
      </w:r>
    </w:p>
    <w:p w14:paraId="0F4EB772" w14:textId="77777777" w:rsidR="00DA4040" w:rsidRPr="00E0682C" w:rsidRDefault="00DA4040" w:rsidP="00EE5169">
      <w:pPr>
        <w:pStyle w:val="Details"/>
        <w:rPr>
          <w:rFonts w:ascii="Calibri" w:hAnsi="Calibri" w:cs="Calibri"/>
        </w:rPr>
      </w:pPr>
    </w:p>
    <w:p w14:paraId="08F0C3AC" w14:textId="3C9F6C17" w:rsidR="00EE5169" w:rsidRDefault="00EE5169" w:rsidP="00EE5169">
      <w:pPr>
        <w:pStyle w:val="Details"/>
        <w:rPr>
          <w:rFonts w:ascii="Calibri" w:hAnsi="Calibri" w:cs="Calibri"/>
        </w:rPr>
      </w:pPr>
      <w:r w:rsidRPr="00EE5169">
        <w:rPr>
          <w:rFonts w:ascii="Calibri" w:hAnsi="Calibri" w:cs="Calibri"/>
          <w:b/>
          <w:bCs/>
        </w:rPr>
        <w:t>Guests:</w:t>
      </w:r>
      <w:r w:rsidR="00E0682C">
        <w:rPr>
          <w:rFonts w:ascii="Calibri" w:hAnsi="Calibri" w:cs="Calibri"/>
          <w:b/>
          <w:bCs/>
        </w:rPr>
        <w:t xml:space="preserve"> </w:t>
      </w:r>
      <w:r w:rsidR="00E0682C" w:rsidRPr="00E0682C">
        <w:rPr>
          <w:rFonts w:ascii="Calibri" w:hAnsi="Calibri" w:cs="Calibri"/>
        </w:rPr>
        <w:t>Brian Richard</w:t>
      </w:r>
      <w:r w:rsidR="00E0682C">
        <w:rPr>
          <w:rFonts w:ascii="Calibri" w:hAnsi="Calibri" w:cs="Calibri"/>
        </w:rPr>
        <w:t xml:space="preserve"> |</w:t>
      </w:r>
      <w:r w:rsidR="00E0682C" w:rsidRPr="00E0682C">
        <w:rPr>
          <w:rFonts w:ascii="Calibri" w:hAnsi="Calibri" w:cs="Calibri"/>
        </w:rPr>
        <w:t xml:space="preserve"> Jennifer Foil</w:t>
      </w:r>
      <w:r w:rsidR="00E0682C">
        <w:rPr>
          <w:rFonts w:ascii="Calibri" w:hAnsi="Calibri" w:cs="Calibri"/>
        </w:rPr>
        <w:t xml:space="preserve"> |</w:t>
      </w:r>
      <w:r w:rsidR="00E0682C" w:rsidRPr="00E0682C">
        <w:rPr>
          <w:rFonts w:ascii="Calibri" w:hAnsi="Calibri" w:cs="Calibri"/>
        </w:rPr>
        <w:t xml:space="preserve"> Kim Kuchenbrod</w:t>
      </w:r>
      <w:r w:rsidR="00E0682C">
        <w:rPr>
          <w:rFonts w:ascii="Calibri" w:hAnsi="Calibri" w:cs="Calibri"/>
        </w:rPr>
        <w:t xml:space="preserve"> |</w:t>
      </w:r>
      <w:r w:rsidR="00E0682C" w:rsidRPr="00E0682C">
        <w:rPr>
          <w:rFonts w:ascii="Calibri" w:hAnsi="Calibri" w:cs="Calibri"/>
        </w:rPr>
        <w:t xml:space="preserve"> Becky Locker</w:t>
      </w:r>
      <w:r w:rsidR="00E0682C">
        <w:rPr>
          <w:rFonts w:ascii="Calibri" w:hAnsi="Calibri" w:cs="Calibri"/>
        </w:rPr>
        <w:t xml:space="preserve"> |</w:t>
      </w:r>
      <w:r w:rsidR="00E0682C" w:rsidRPr="00E0682C">
        <w:rPr>
          <w:rFonts w:ascii="Calibri" w:hAnsi="Calibri" w:cs="Calibri"/>
        </w:rPr>
        <w:t xml:space="preserve"> Caroline Portlock</w:t>
      </w:r>
      <w:r w:rsidR="00E0682C">
        <w:rPr>
          <w:rFonts w:ascii="Calibri" w:hAnsi="Calibri" w:cs="Calibri"/>
        </w:rPr>
        <w:t xml:space="preserve"> |</w:t>
      </w:r>
      <w:r w:rsidR="00E0682C" w:rsidRPr="00E0682C">
        <w:rPr>
          <w:rFonts w:ascii="Calibri" w:hAnsi="Calibri" w:cs="Calibri"/>
        </w:rPr>
        <w:t xml:space="preserve"> Carrie Thomas</w:t>
      </w:r>
      <w:r w:rsidR="00E0682C">
        <w:rPr>
          <w:rFonts w:ascii="Calibri" w:hAnsi="Calibri" w:cs="Calibri"/>
        </w:rPr>
        <w:t xml:space="preserve"> |</w:t>
      </w:r>
      <w:r w:rsidR="00E0682C" w:rsidRPr="00E0682C">
        <w:rPr>
          <w:rFonts w:ascii="Calibri" w:hAnsi="Calibri" w:cs="Calibri"/>
        </w:rPr>
        <w:t xml:space="preserve"> Claire </w:t>
      </w:r>
      <w:proofErr w:type="spellStart"/>
      <w:r w:rsidR="00E0682C" w:rsidRPr="00E0682C">
        <w:rPr>
          <w:rFonts w:ascii="Calibri" w:hAnsi="Calibri" w:cs="Calibri"/>
        </w:rPr>
        <w:t>Sigelko</w:t>
      </w:r>
      <w:proofErr w:type="spellEnd"/>
      <w:r w:rsidR="00E0682C">
        <w:rPr>
          <w:rFonts w:ascii="Calibri" w:hAnsi="Calibri" w:cs="Calibri"/>
        </w:rPr>
        <w:t xml:space="preserve"> |</w:t>
      </w:r>
      <w:r w:rsidR="00E0682C" w:rsidRPr="00E0682C">
        <w:rPr>
          <w:rFonts w:ascii="Calibri" w:hAnsi="Calibri" w:cs="Calibri"/>
        </w:rPr>
        <w:t xml:space="preserve"> David Gallagher</w:t>
      </w:r>
      <w:r w:rsidR="00E0682C">
        <w:rPr>
          <w:rFonts w:ascii="Calibri" w:hAnsi="Calibri" w:cs="Calibri"/>
        </w:rPr>
        <w:t xml:space="preserve"> |</w:t>
      </w:r>
      <w:r w:rsidR="00E0682C" w:rsidRPr="00E0682C">
        <w:rPr>
          <w:rFonts w:ascii="Calibri" w:hAnsi="Calibri" w:cs="Calibri"/>
        </w:rPr>
        <w:t xml:space="preserve"> Erika Werth</w:t>
      </w:r>
      <w:r w:rsidR="00E0682C">
        <w:rPr>
          <w:rFonts w:ascii="Calibri" w:hAnsi="Calibri" w:cs="Calibri"/>
        </w:rPr>
        <w:t xml:space="preserve"> |</w:t>
      </w:r>
      <w:r w:rsidR="00E0682C" w:rsidRPr="00E0682C">
        <w:rPr>
          <w:rFonts w:ascii="Calibri" w:hAnsi="Calibri" w:cs="Calibri"/>
        </w:rPr>
        <w:t xml:space="preserve"> Gina Wells</w:t>
      </w:r>
      <w:r w:rsidR="00E0682C">
        <w:rPr>
          <w:rFonts w:ascii="Calibri" w:hAnsi="Calibri" w:cs="Calibri"/>
        </w:rPr>
        <w:t xml:space="preserve"> |</w:t>
      </w:r>
      <w:r w:rsidR="00E0682C" w:rsidRPr="00E0682C">
        <w:rPr>
          <w:rFonts w:ascii="Calibri" w:hAnsi="Calibri" w:cs="Calibri"/>
        </w:rPr>
        <w:t xml:space="preserve"> Kate Lindgren</w:t>
      </w:r>
      <w:r w:rsidR="00E0682C">
        <w:rPr>
          <w:rFonts w:ascii="Calibri" w:hAnsi="Calibri" w:cs="Calibri"/>
        </w:rPr>
        <w:t xml:space="preserve"> |</w:t>
      </w:r>
      <w:r w:rsidR="00E0682C" w:rsidRPr="00E0682C">
        <w:rPr>
          <w:rFonts w:ascii="Calibri" w:hAnsi="Calibri" w:cs="Calibri"/>
        </w:rPr>
        <w:t xml:space="preserve"> Kelly Lapetino</w:t>
      </w:r>
      <w:r w:rsidR="00E0682C">
        <w:rPr>
          <w:rFonts w:ascii="Calibri" w:hAnsi="Calibri" w:cs="Calibri"/>
        </w:rPr>
        <w:t xml:space="preserve"> |</w:t>
      </w:r>
      <w:r w:rsidR="00E0682C" w:rsidRPr="00E0682C">
        <w:rPr>
          <w:rFonts w:ascii="Calibri" w:hAnsi="Calibri" w:cs="Calibri"/>
        </w:rPr>
        <w:t xml:space="preserve"> Lizabeth Stuck</w:t>
      </w:r>
      <w:r w:rsidR="00E0682C">
        <w:rPr>
          <w:rFonts w:ascii="Calibri" w:hAnsi="Calibri" w:cs="Calibri"/>
        </w:rPr>
        <w:t xml:space="preserve"> |</w:t>
      </w:r>
      <w:r w:rsidR="00E0682C" w:rsidRPr="00E0682C">
        <w:rPr>
          <w:rFonts w:ascii="Calibri" w:hAnsi="Calibri" w:cs="Calibri"/>
        </w:rPr>
        <w:t xml:space="preserve"> Michael Guida</w:t>
      </w:r>
      <w:r w:rsidR="00E0682C">
        <w:rPr>
          <w:rFonts w:ascii="Calibri" w:hAnsi="Calibri" w:cs="Calibri"/>
        </w:rPr>
        <w:t xml:space="preserve"> |</w:t>
      </w:r>
      <w:r w:rsidR="00E0682C" w:rsidRPr="00E0682C">
        <w:rPr>
          <w:rFonts w:ascii="Calibri" w:hAnsi="Calibri" w:cs="Calibri"/>
        </w:rPr>
        <w:t xml:space="preserve"> Stephanie Veck</w:t>
      </w:r>
    </w:p>
    <w:p w14:paraId="0DF4F858" w14:textId="77777777" w:rsidR="00DA4040" w:rsidRPr="00EE5169" w:rsidRDefault="00DA4040" w:rsidP="00EE5169">
      <w:pPr>
        <w:pStyle w:val="Details"/>
        <w:rPr>
          <w:rFonts w:ascii="Calibri" w:hAnsi="Calibri" w:cs="Calibri"/>
          <w:b/>
          <w:bCs/>
        </w:rPr>
      </w:pPr>
    </w:p>
    <w:p w14:paraId="2BFCB1AE" w14:textId="67393338" w:rsidR="00EE5169" w:rsidRPr="00EE5169" w:rsidRDefault="00EE5169" w:rsidP="00EE5169">
      <w:pPr>
        <w:pStyle w:val="Details"/>
        <w:rPr>
          <w:rFonts w:ascii="Calibri" w:hAnsi="Calibri" w:cs="Calibri"/>
          <w:b/>
          <w:bCs/>
        </w:rPr>
      </w:pPr>
      <w:r w:rsidRPr="00EE5169">
        <w:rPr>
          <w:rFonts w:ascii="Calibri" w:hAnsi="Calibri" w:cs="Calibri"/>
          <w:b/>
          <w:bCs/>
        </w:rPr>
        <w:t>Support:</w:t>
      </w:r>
      <w:r w:rsidR="00E0682C">
        <w:rPr>
          <w:rFonts w:ascii="Calibri" w:hAnsi="Calibri" w:cs="Calibri"/>
          <w:b/>
          <w:bCs/>
        </w:rPr>
        <w:t xml:space="preserve"> </w:t>
      </w:r>
      <w:r w:rsidR="00E0682C" w:rsidRPr="00E0682C">
        <w:rPr>
          <w:rFonts w:ascii="Calibri" w:hAnsi="Calibri" w:cs="Calibri"/>
        </w:rPr>
        <w:t>Aime’e Julian</w:t>
      </w:r>
      <w:r w:rsidR="00E0682C">
        <w:rPr>
          <w:rFonts w:ascii="Calibri" w:hAnsi="Calibri" w:cs="Calibri"/>
        </w:rPr>
        <w:t xml:space="preserve"> |</w:t>
      </w:r>
      <w:r w:rsidR="00E0682C" w:rsidRPr="00E0682C">
        <w:rPr>
          <w:rFonts w:ascii="Calibri" w:hAnsi="Calibri" w:cs="Calibri"/>
        </w:rPr>
        <w:t xml:space="preserve"> Sarah Blalock</w:t>
      </w:r>
      <w:r w:rsidR="00E0682C">
        <w:rPr>
          <w:rFonts w:ascii="Calibri" w:hAnsi="Calibri" w:cs="Calibri"/>
        </w:rPr>
        <w:t xml:space="preserve"> |</w:t>
      </w:r>
      <w:r w:rsidR="00E0682C" w:rsidRPr="00E0682C">
        <w:rPr>
          <w:rFonts w:ascii="Calibri" w:hAnsi="Calibri" w:cs="Calibri"/>
        </w:rPr>
        <w:t xml:space="preserve"> Jordan Johnson</w:t>
      </w:r>
      <w:r w:rsidR="00E0682C">
        <w:rPr>
          <w:rFonts w:ascii="Calibri" w:hAnsi="Calibri" w:cs="Calibri"/>
        </w:rPr>
        <w:t xml:space="preserve"> |</w:t>
      </w:r>
      <w:r w:rsidR="00E0682C" w:rsidRPr="00E0682C">
        <w:rPr>
          <w:rFonts w:ascii="Calibri" w:hAnsi="Calibri" w:cs="Calibri"/>
        </w:rPr>
        <w:t xml:space="preserve"> Elizabeth Yotter</w:t>
      </w:r>
      <w:r w:rsidR="00E0682C">
        <w:rPr>
          <w:rFonts w:ascii="Calibri" w:hAnsi="Calibri" w:cs="Calibri"/>
        </w:rPr>
        <w:t xml:space="preserve"> |</w:t>
      </w:r>
      <w:r w:rsidR="00E0682C" w:rsidRPr="00E0682C">
        <w:rPr>
          <w:rFonts w:ascii="Calibri" w:hAnsi="Calibri" w:cs="Calibri"/>
        </w:rPr>
        <w:t xml:space="preserve"> Coryn Barger</w:t>
      </w:r>
      <w:r w:rsidR="00E0682C">
        <w:rPr>
          <w:rFonts w:ascii="Calibri" w:hAnsi="Calibri" w:cs="Calibri"/>
        </w:rPr>
        <w:t xml:space="preserve"> |</w:t>
      </w:r>
      <w:r w:rsidR="00E0682C" w:rsidRPr="00E0682C">
        <w:rPr>
          <w:rFonts w:ascii="Calibri" w:hAnsi="Calibri" w:cs="Calibri"/>
        </w:rPr>
        <w:t xml:space="preserve"> Antonio Gomez</w:t>
      </w:r>
    </w:p>
    <w:tbl>
      <w:tblPr>
        <w:tblStyle w:val="ListTable6Colorful"/>
        <w:tblW w:w="4718" w:type="pct"/>
        <w:tblLayout w:type="fixed"/>
        <w:tblCellMar>
          <w:left w:w="0" w:type="dxa"/>
        </w:tblCellMar>
        <w:tblLook w:val="0620" w:firstRow="1" w:lastRow="0" w:firstColumn="0" w:lastColumn="0" w:noHBand="1" w:noVBand="1"/>
        <w:tblDescription w:val="Agenda items table"/>
      </w:tblPr>
      <w:tblGrid>
        <w:gridCol w:w="1107"/>
        <w:gridCol w:w="5850"/>
        <w:gridCol w:w="1875"/>
      </w:tblGrid>
      <w:tr w:rsidR="00650D06" w:rsidRPr="00650D06" w14:paraId="286C1C19" w14:textId="77777777" w:rsidTr="00BA2169">
        <w:trPr>
          <w:cnfStyle w:val="100000000000" w:firstRow="1" w:lastRow="0" w:firstColumn="0" w:lastColumn="0" w:oddVBand="0" w:evenVBand="0" w:oddHBand="0" w:evenHBand="0" w:firstRowFirstColumn="0" w:firstRowLastColumn="0" w:lastRowFirstColumn="0" w:lastRowLastColumn="0"/>
          <w:trHeight w:val="360"/>
          <w:tblHeader/>
        </w:trPr>
        <w:tc>
          <w:tcPr>
            <w:tcW w:w="1107" w:type="dxa"/>
            <w:tcBorders>
              <w:top w:val="nil"/>
              <w:bottom w:val="nil"/>
            </w:tcBorders>
            <w:shd w:val="clear" w:color="auto" w:fill="638C1C" w:themeFill="accent3"/>
            <w:vAlign w:val="center"/>
          </w:tcPr>
          <w:sdt>
            <w:sdtPr>
              <w:rPr>
                <w:rFonts w:ascii="Calibri" w:hAnsi="Calibri" w:cs="Calibri"/>
                <w:color w:val="FFFFFF" w:themeColor="background1"/>
              </w:rPr>
              <w:alias w:val="Time:"/>
              <w:tag w:val="Time:"/>
              <w:id w:val="-718661838"/>
              <w:placeholder>
                <w:docPart w:val="D9AB82F2C2E5DE4CB59F048DAF6A17B3"/>
              </w:placeholder>
              <w:temporary/>
              <w:showingPlcHdr/>
              <w15:appearance w15:val="hidden"/>
            </w:sdtPr>
            <w:sdtEndPr/>
            <w:sdtContent>
              <w:p w14:paraId="5988F043" w14:textId="77777777" w:rsidR="00D0550B" w:rsidRPr="00650D06" w:rsidRDefault="00D0550B" w:rsidP="00775DDC">
                <w:pPr>
                  <w:ind w:left="144" w:right="144"/>
                  <w:jc w:val="both"/>
                  <w:rPr>
                    <w:rFonts w:ascii="Calibri" w:hAnsi="Calibri" w:cs="Calibri"/>
                    <w:color w:val="FFFFFF" w:themeColor="background1"/>
                  </w:rPr>
                </w:pPr>
                <w:r w:rsidRPr="00650D06">
                  <w:rPr>
                    <w:rFonts w:ascii="Calibri" w:hAnsi="Calibri" w:cs="Calibri"/>
                    <w:color w:val="FFFFFF" w:themeColor="background1"/>
                  </w:rPr>
                  <w:t>Time</w:t>
                </w:r>
              </w:p>
            </w:sdtContent>
          </w:sdt>
        </w:tc>
        <w:tc>
          <w:tcPr>
            <w:tcW w:w="5850" w:type="dxa"/>
            <w:tcBorders>
              <w:top w:val="nil"/>
              <w:bottom w:val="nil"/>
            </w:tcBorders>
            <w:shd w:val="clear" w:color="auto" w:fill="638C1C" w:themeFill="accent3"/>
            <w:vAlign w:val="center"/>
          </w:tcPr>
          <w:sdt>
            <w:sdtPr>
              <w:rPr>
                <w:rFonts w:ascii="Calibri" w:hAnsi="Calibri" w:cs="Calibri"/>
                <w:color w:val="FFFFFF" w:themeColor="background1"/>
              </w:rPr>
              <w:alias w:val="Item:"/>
              <w:tag w:val="Item:"/>
              <w:id w:val="614954302"/>
              <w:placeholder>
                <w:docPart w:val="67FE01B62318984BA74F657F9BA32B54"/>
              </w:placeholder>
              <w:temporary/>
              <w:showingPlcHdr/>
              <w15:appearance w15:val="hidden"/>
            </w:sdtPr>
            <w:sdtEndPr/>
            <w:sdtContent>
              <w:p w14:paraId="7576269C" w14:textId="77777777" w:rsidR="00D0550B" w:rsidRPr="00650D06" w:rsidRDefault="00D0550B" w:rsidP="00ED6CF6">
                <w:pPr>
                  <w:ind w:left="144" w:right="144"/>
                  <w:rPr>
                    <w:rFonts w:ascii="Calibri" w:hAnsi="Calibri" w:cs="Calibri"/>
                    <w:color w:val="FFFFFF" w:themeColor="background1"/>
                  </w:rPr>
                </w:pPr>
                <w:r w:rsidRPr="00650D06">
                  <w:rPr>
                    <w:rFonts w:ascii="Calibri" w:hAnsi="Calibri" w:cs="Calibri"/>
                    <w:color w:val="FFFFFF" w:themeColor="background1"/>
                  </w:rPr>
                  <w:t>Item</w:t>
                </w:r>
              </w:p>
            </w:sdtContent>
          </w:sdt>
        </w:tc>
        <w:tc>
          <w:tcPr>
            <w:tcW w:w="1875" w:type="dxa"/>
            <w:tcBorders>
              <w:top w:val="nil"/>
              <w:bottom w:val="nil"/>
            </w:tcBorders>
            <w:shd w:val="clear" w:color="auto" w:fill="638C1C" w:themeFill="accent3"/>
            <w:vAlign w:val="center"/>
          </w:tcPr>
          <w:p w14:paraId="50B41A91" w14:textId="1ED4FE44" w:rsidR="00D0550B" w:rsidRPr="00650D06" w:rsidRDefault="00775DDC" w:rsidP="00775DDC">
            <w:pPr>
              <w:ind w:left="144" w:right="144"/>
              <w:jc w:val="both"/>
              <w:rPr>
                <w:rFonts w:ascii="Calibri" w:hAnsi="Calibri" w:cs="Calibri"/>
                <w:color w:val="FFFFFF" w:themeColor="background1"/>
              </w:rPr>
            </w:pPr>
            <w:r>
              <w:rPr>
                <w:rFonts w:ascii="Calibri" w:hAnsi="Calibri" w:cs="Calibri"/>
                <w:color w:val="FFFFFF" w:themeColor="background1"/>
              </w:rPr>
              <w:t>Presenter</w:t>
            </w:r>
          </w:p>
        </w:tc>
      </w:tr>
      <w:tr w:rsidR="00D0550B" w:rsidRPr="008D2D73" w14:paraId="7E9706BB" w14:textId="77777777" w:rsidTr="00BA2169">
        <w:trPr>
          <w:trHeight w:val="432"/>
        </w:trPr>
        <w:tc>
          <w:tcPr>
            <w:tcW w:w="1107" w:type="dxa"/>
            <w:tcBorders>
              <w:top w:val="nil"/>
              <w:bottom w:val="nil"/>
            </w:tcBorders>
            <w:vAlign w:val="center"/>
          </w:tcPr>
          <w:p w14:paraId="567EA261" w14:textId="1EFD2CD3" w:rsidR="00D0550B" w:rsidRPr="0072596C" w:rsidRDefault="007D592E" w:rsidP="00920349">
            <w:pPr>
              <w:spacing w:before="120" w:after="180"/>
              <w:ind w:left="144"/>
              <w:rPr>
                <w:rFonts w:cstheme="minorHAnsi"/>
                <w:color w:val="0D0D0D" w:themeColor="text1" w:themeTint="F2"/>
                <w:sz w:val="22"/>
                <w:szCs w:val="22"/>
              </w:rPr>
            </w:pPr>
            <w:r>
              <w:rPr>
                <w:rFonts w:cstheme="minorHAnsi"/>
                <w:sz w:val="22"/>
                <w:szCs w:val="22"/>
              </w:rPr>
              <w:t>1</w:t>
            </w:r>
            <w:r w:rsidR="008828B3" w:rsidRPr="0072596C">
              <w:rPr>
                <w:rFonts w:cstheme="minorHAnsi"/>
                <w:sz w:val="22"/>
                <w:szCs w:val="22"/>
              </w:rPr>
              <w:t xml:space="preserve">:00 </w:t>
            </w:r>
            <w:r>
              <w:rPr>
                <w:rFonts w:cstheme="minorHAnsi"/>
                <w:sz w:val="22"/>
                <w:szCs w:val="22"/>
              </w:rPr>
              <w:t>P</w:t>
            </w:r>
            <w:r w:rsidR="008828B3" w:rsidRPr="0072596C">
              <w:rPr>
                <w:rFonts w:cstheme="minorHAnsi"/>
                <w:sz w:val="22"/>
                <w:szCs w:val="22"/>
              </w:rPr>
              <w:t>M</w:t>
            </w:r>
          </w:p>
        </w:tc>
        <w:tc>
          <w:tcPr>
            <w:tcW w:w="5850" w:type="dxa"/>
            <w:tcBorders>
              <w:top w:val="nil"/>
              <w:bottom w:val="nil"/>
            </w:tcBorders>
            <w:vAlign w:val="center"/>
          </w:tcPr>
          <w:p w14:paraId="53283F06" w14:textId="47D91F26" w:rsidR="00D0550B" w:rsidRPr="00F308CE" w:rsidRDefault="007D592E" w:rsidP="004F4875">
            <w:pPr>
              <w:spacing w:before="120" w:after="180"/>
              <w:rPr>
                <w:rFonts w:cstheme="minorHAnsi"/>
                <w:b/>
                <w:bCs/>
                <w:color w:val="0D0D0D" w:themeColor="text1" w:themeTint="F2"/>
                <w:sz w:val="22"/>
                <w:szCs w:val="22"/>
              </w:rPr>
            </w:pPr>
            <w:r w:rsidRPr="00F308CE">
              <w:rPr>
                <w:rFonts w:cstheme="minorHAnsi"/>
                <w:b/>
                <w:bCs/>
                <w:color w:val="0D0D0D" w:themeColor="text1" w:themeTint="F2"/>
                <w:sz w:val="22"/>
                <w:szCs w:val="22"/>
              </w:rPr>
              <w:t>Meeting Called to Order</w:t>
            </w:r>
          </w:p>
        </w:tc>
        <w:tc>
          <w:tcPr>
            <w:tcW w:w="1875" w:type="dxa"/>
            <w:tcBorders>
              <w:top w:val="nil"/>
              <w:bottom w:val="nil"/>
            </w:tcBorders>
            <w:vAlign w:val="center"/>
          </w:tcPr>
          <w:p w14:paraId="4A06B693" w14:textId="4667A089" w:rsidR="00D0550B" w:rsidRPr="00BB0BDC" w:rsidRDefault="00AB5369" w:rsidP="002B5001">
            <w:pPr>
              <w:spacing w:before="120" w:after="180"/>
              <w:ind w:left="144"/>
              <w:jc w:val="center"/>
              <w:rPr>
                <w:rFonts w:ascii="Calibri" w:hAnsi="Calibri" w:cs="Calibri"/>
                <w:color w:val="0D0D0D" w:themeColor="text1" w:themeTint="F2"/>
                <w:sz w:val="22"/>
                <w:szCs w:val="22"/>
              </w:rPr>
            </w:pPr>
            <w:r>
              <w:rPr>
                <w:rFonts w:ascii="Calibri" w:hAnsi="Calibri" w:cs="Calibri"/>
                <w:color w:val="0D0D0D" w:themeColor="text1" w:themeTint="F2"/>
                <w:sz w:val="22"/>
                <w:szCs w:val="22"/>
              </w:rPr>
              <w:t>Co-Chairperson Warrington</w:t>
            </w:r>
          </w:p>
        </w:tc>
      </w:tr>
      <w:tr w:rsidR="00D0550B" w:rsidRPr="008D2D73" w14:paraId="046DAE14" w14:textId="77777777" w:rsidTr="00BA2169">
        <w:trPr>
          <w:trHeight w:val="432"/>
        </w:trPr>
        <w:tc>
          <w:tcPr>
            <w:tcW w:w="1107" w:type="dxa"/>
            <w:tcBorders>
              <w:top w:val="nil"/>
              <w:bottom w:val="nil"/>
            </w:tcBorders>
            <w:vAlign w:val="center"/>
          </w:tcPr>
          <w:p w14:paraId="02EA3244" w14:textId="17E33FB0" w:rsidR="00D0550B" w:rsidRPr="0072596C" w:rsidRDefault="00D0550B" w:rsidP="00920349">
            <w:pPr>
              <w:spacing w:after="180"/>
              <w:ind w:left="144"/>
              <w:rPr>
                <w:rFonts w:cstheme="minorHAnsi"/>
                <w:color w:val="0D0D0D" w:themeColor="text1" w:themeTint="F2"/>
                <w:sz w:val="22"/>
                <w:szCs w:val="22"/>
              </w:rPr>
            </w:pPr>
          </w:p>
        </w:tc>
        <w:tc>
          <w:tcPr>
            <w:tcW w:w="5850" w:type="dxa"/>
            <w:tcBorders>
              <w:top w:val="nil"/>
              <w:bottom w:val="single" w:sz="4" w:space="0" w:color="auto"/>
            </w:tcBorders>
            <w:vAlign w:val="center"/>
          </w:tcPr>
          <w:p w14:paraId="6D9717C4" w14:textId="4F33DFF2" w:rsidR="00921E10" w:rsidRPr="00C50A8C" w:rsidRDefault="00C340D4" w:rsidP="00AB5369">
            <w:pPr>
              <w:spacing w:after="180"/>
              <w:rPr>
                <w:rFonts w:cstheme="minorHAnsi"/>
                <w:sz w:val="22"/>
                <w:szCs w:val="22"/>
              </w:rPr>
            </w:pPr>
            <w:r>
              <w:rPr>
                <w:rFonts w:cstheme="minorHAnsi"/>
                <w:sz w:val="22"/>
                <w:szCs w:val="22"/>
              </w:rPr>
              <w:t>Co-</w:t>
            </w:r>
            <w:proofErr w:type="spellStart"/>
            <w:r>
              <w:rPr>
                <w:rFonts w:cstheme="minorHAnsi"/>
                <w:sz w:val="22"/>
                <w:szCs w:val="22"/>
              </w:rPr>
              <w:t>Cairperson</w:t>
            </w:r>
            <w:proofErr w:type="spellEnd"/>
            <w:r>
              <w:rPr>
                <w:rFonts w:cstheme="minorHAnsi"/>
                <w:sz w:val="22"/>
                <w:szCs w:val="22"/>
              </w:rPr>
              <w:t xml:space="preserve"> Warrington called the IWIB Spring Quarterly Meeting to order. </w:t>
            </w:r>
          </w:p>
        </w:tc>
        <w:tc>
          <w:tcPr>
            <w:tcW w:w="1875" w:type="dxa"/>
            <w:tcBorders>
              <w:top w:val="nil"/>
              <w:bottom w:val="single" w:sz="4" w:space="0" w:color="auto"/>
            </w:tcBorders>
            <w:vAlign w:val="center"/>
          </w:tcPr>
          <w:p w14:paraId="5877BBD5" w14:textId="6E09A368" w:rsidR="00D0550B" w:rsidRPr="00BB0BDC" w:rsidRDefault="00D0550B" w:rsidP="00D43A73">
            <w:pPr>
              <w:spacing w:after="180"/>
              <w:jc w:val="center"/>
              <w:rPr>
                <w:rFonts w:ascii="Calibri" w:hAnsi="Calibri" w:cs="Calibri"/>
                <w:color w:val="0D0D0D" w:themeColor="text1" w:themeTint="F2"/>
                <w:sz w:val="22"/>
                <w:szCs w:val="22"/>
              </w:rPr>
            </w:pPr>
          </w:p>
        </w:tc>
      </w:tr>
      <w:tr w:rsidR="00C3042D" w:rsidRPr="008D2D73" w14:paraId="7B5F1EA9" w14:textId="77777777" w:rsidTr="00BA2169">
        <w:trPr>
          <w:trHeight w:val="432"/>
        </w:trPr>
        <w:tc>
          <w:tcPr>
            <w:tcW w:w="1107" w:type="dxa"/>
            <w:tcBorders>
              <w:top w:val="nil"/>
              <w:bottom w:val="nil"/>
            </w:tcBorders>
            <w:vAlign w:val="center"/>
          </w:tcPr>
          <w:p w14:paraId="43E4C4B0" w14:textId="4EE0A08E" w:rsidR="00C3042D" w:rsidRDefault="005E6796" w:rsidP="00131DE5">
            <w:pPr>
              <w:spacing w:after="180"/>
              <w:ind w:left="144"/>
              <w:rPr>
                <w:rFonts w:cstheme="minorHAnsi"/>
                <w:sz w:val="22"/>
                <w:szCs w:val="22"/>
              </w:rPr>
            </w:pPr>
            <w:r>
              <w:rPr>
                <w:rFonts w:cstheme="minorHAnsi"/>
                <w:sz w:val="22"/>
                <w:szCs w:val="22"/>
              </w:rPr>
              <w:lastRenderedPageBreak/>
              <w:t>1:</w:t>
            </w:r>
            <w:r w:rsidR="00AB5369">
              <w:rPr>
                <w:rFonts w:cstheme="minorHAnsi"/>
                <w:sz w:val="22"/>
                <w:szCs w:val="22"/>
              </w:rPr>
              <w:t>0</w:t>
            </w:r>
            <w:r w:rsidR="0085625A">
              <w:rPr>
                <w:rFonts w:cstheme="minorHAnsi"/>
                <w:sz w:val="22"/>
                <w:szCs w:val="22"/>
              </w:rPr>
              <w:t>5</w:t>
            </w:r>
            <w:r>
              <w:rPr>
                <w:rFonts w:cstheme="minorHAnsi"/>
                <w:sz w:val="22"/>
                <w:szCs w:val="22"/>
              </w:rPr>
              <w:t xml:space="preserve"> </w:t>
            </w:r>
            <w:r w:rsidR="00AB5369">
              <w:rPr>
                <w:rFonts w:cstheme="minorHAnsi"/>
                <w:sz w:val="22"/>
                <w:szCs w:val="22"/>
              </w:rPr>
              <w:t>P</w:t>
            </w:r>
            <w:r>
              <w:rPr>
                <w:rFonts w:cstheme="minorHAnsi"/>
                <w:sz w:val="22"/>
                <w:szCs w:val="22"/>
              </w:rPr>
              <w:t>M</w:t>
            </w:r>
          </w:p>
        </w:tc>
        <w:tc>
          <w:tcPr>
            <w:tcW w:w="5850" w:type="dxa"/>
            <w:tcBorders>
              <w:top w:val="single" w:sz="4" w:space="0" w:color="auto"/>
              <w:bottom w:val="single" w:sz="4" w:space="0" w:color="auto"/>
            </w:tcBorders>
            <w:vAlign w:val="center"/>
          </w:tcPr>
          <w:p w14:paraId="53D9DB6F" w14:textId="77777777" w:rsidR="00D40BF5" w:rsidRPr="00F308CE" w:rsidRDefault="00AB5369" w:rsidP="00134BF1">
            <w:pPr>
              <w:spacing w:after="180"/>
              <w:rPr>
                <w:rFonts w:cstheme="minorHAnsi"/>
                <w:b/>
                <w:bCs/>
                <w:sz w:val="22"/>
                <w:szCs w:val="22"/>
              </w:rPr>
            </w:pPr>
            <w:r w:rsidRPr="00F308CE">
              <w:rPr>
                <w:rFonts w:cstheme="minorHAnsi"/>
                <w:b/>
                <w:bCs/>
                <w:sz w:val="22"/>
                <w:szCs w:val="22"/>
              </w:rPr>
              <w:t xml:space="preserve">Roll Call of Members </w:t>
            </w:r>
          </w:p>
          <w:p w14:paraId="3A5A689B" w14:textId="3B8C28CE" w:rsidR="00327AA0" w:rsidRPr="00134BF1" w:rsidRDefault="00327AA0" w:rsidP="00134BF1">
            <w:pPr>
              <w:spacing w:after="180"/>
              <w:rPr>
                <w:rFonts w:cstheme="minorHAnsi"/>
                <w:sz w:val="22"/>
                <w:szCs w:val="22"/>
              </w:rPr>
            </w:pPr>
            <w:r w:rsidRPr="00327AA0">
              <w:rPr>
                <w:rFonts w:cstheme="minorHAnsi"/>
                <w:sz w:val="22"/>
                <w:szCs w:val="22"/>
              </w:rPr>
              <w:t>Roll was called. A quorum was determined to be present.</w:t>
            </w:r>
          </w:p>
        </w:tc>
        <w:tc>
          <w:tcPr>
            <w:tcW w:w="1875" w:type="dxa"/>
            <w:tcBorders>
              <w:top w:val="single" w:sz="4" w:space="0" w:color="auto"/>
              <w:bottom w:val="single" w:sz="4" w:space="0" w:color="auto"/>
            </w:tcBorders>
            <w:vAlign w:val="center"/>
          </w:tcPr>
          <w:p w14:paraId="396BE5E4" w14:textId="7D824EEE" w:rsidR="00C3042D" w:rsidRDefault="00AB5369" w:rsidP="00131DE5">
            <w:pPr>
              <w:spacing w:after="180"/>
              <w:jc w:val="center"/>
              <w:rPr>
                <w:rFonts w:ascii="Calibri" w:hAnsi="Calibri" w:cs="Calibri"/>
                <w:sz w:val="22"/>
                <w:szCs w:val="22"/>
              </w:rPr>
            </w:pPr>
            <w:r>
              <w:rPr>
                <w:rFonts w:ascii="Calibri" w:hAnsi="Calibri" w:cs="Calibri"/>
                <w:sz w:val="22"/>
                <w:szCs w:val="22"/>
              </w:rPr>
              <w:t>Aime’e Julian, Parliamentarian</w:t>
            </w:r>
          </w:p>
        </w:tc>
      </w:tr>
      <w:tr w:rsidR="006B7782" w:rsidRPr="008D2D73" w14:paraId="757655B2" w14:textId="77777777" w:rsidTr="00BA2169">
        <w:trPr>
          <w:trHeight w:val="432"/>
        </w:trPr>
        <w:tc>
          <w:tcPr>
            <w:tcW w:w="1107" w:type="dxa"/>
            <w:tcBorders>
              <w:top w:val="nil"/>
              <w:bottom w:val="nil"/>
            </w:tcBorders>
            <w:vAlign w:val="center"/>
          </w:tcPr>
          <w:p w14:paraId="1264D4B5" w14:textId="2D34FCAF" w:rsidR="006B7782" w:rsidRDefault="006B7782" w:rsidP="006B7782">
            <w:pPr>
              <w:spacing w:after="180"/>
              <w:ind w:left="144"/>
              <w:rPr>
                <w:rFonts w:cstheme="minorHAnsi"/>
                <w:sz w:val="22"/>
                <w:szCs w:val="22"/>
              </w:rPr>
            </w:pPr>
            <w:r>
              <w:rPr>
                <w:rFonts w:cstheme="minorHAnsi"/>
                <w:sz w:val="22"/>
                <w:szCs w:val="22"/>
              </w:rPr>
              <w:t>1:</w:t>
            </w:r>
            <w:r w:rsidR="00AB5369">
              <w:rPr>
                <w:rFonts w:cstheme="minorHAnsi"/>
                <w:sz w:val="22"/>
                <w:szCs w:val="22"/>
              </w:rPr>
              <w:t>10</w:t>
            </w:r>
            <w:r>
              <w:rPr>
                <w:rFonts w:cstheme="minorHAnsi"/>
                <w:sz w:val="22"/>
                <w:szCs w:val="22"/>
              </w:rPr>
              <w:t xml:space="preserve"> </w:t>
            </w:r>
            <w:r w:rsidR="00AB5369">
              <w:rPr>
                <w:rFonts w:cstheme="minorHAnsi"/>
                <w:sz w:val="22"/>
                <w:szCs w:val="22"/>
              </w:rPr>
              <w:t>P</w:t>
            </w:r>
            <w:r>
              <w:rPr>
                <w:rFonts w:cstheme="minorHAnsi"/>
                <w:sz w:val="22"/>
                <w:szCs w:val="22"/>
              </w:rPr>
              <w:t>M</w:t>
            </w:r>
          </w:p>
        </w:tc>
        <w:tc>
          <w:tcPr>
            <w:tcW w:w="5850" w:type="dxa"/>
            <w:tcBorders>
              <w:top w:val="single" w:sz="4" w:space="0" w:color="auto"/>
              <w:bottom w:val="single" w:sz="4" w:space="0" w:color="auto"/>
            </w:tcBorders>
            <w:vAlign w:val="center"/>
          </w:tcPr>
          <w:p w14:paraId="5D6774A4" w14:textId="77777777" w:rsidR="006B7782" w:rsidRPr="00F308CE" w:rsidRDefault="00AB5369" w:rsidP="006B7782">
            <w:pPr>
              <w:spacing w:after="180"/>
              <w:rPr>
                <w:rFonts w:cstheme="minorHAnsi"/>
                <w:b/>
                <w:bCs/>
                <w:sz w:val="22"/>
                <w:szCs w:val="22"/>
              </w:rPr>
            </w:pPr>
            <w:r w:rsidRPr="00F308CE">
              <w:rPr>
                <w:rFonts w:cstheme="minorHAnsi"/>
                <w:b/>
                <w:bCs/>
                <w:sz w:val="22"/>
                <w:szCs w:val="22"/>
              </w:rPr>
              <w:t xml:space="preserve">Approval of September Minutes </w:t>
            </w:r>
          </w:p>
          <w:p w14:paraId="4140D9A1" w14:textId="4C78E3E5" w:rsidR="00935F8C" w:rsidRDefault="00935F8C" w:rsidP="006B7782">
            <w:pPr>
              <w:spacing w:after="180"/>
              <w:rPr>
                <w:rFonts w:cstheme="minorHAnsi"/>
                <w:sz w:val="22"/>
                <w:szCs w:val="22"/>
              </w:rPr>
            </w:pPr>
            <w:r>
              <w:rPr>
                <w:rFonts w:cstheme="minorHAnsi"/>
                <w:sz w:val="22"/>
                <w:szCs w:val="22"/>
              </w:rPr>
              <w:t>Co-Chairperson Warrington called for a motion to approve the Minutes</w:t>
            </w:r>
            <w:r w:rsidR="00FC38AD">
              <w:rPr>
                <w:rFonts w:cstheme="minorHAnsi"/>
                <w:sz w:val="22"/>
                <w:szCs w:val="22"/>
              </w:rPr>
              <w:t>—the</w:t>
            </w:r>
            <w:r w:rsidR="00EB7909">
              <w:rPr>
                <w:rFonts w:cstheme="minorHAnsi"/>
                <w:sz w:val="22"/>
                <w:szCs w:val="22"/>
              </w:rPr>
              <w:t xml:space="preserve"> motion passed by unanimous consent. The meeting minutes stand approved as presented. </w:t>
            </w:r>
          </w:p>
        </w:tc>
        <w:tc>
          <w:tcPr>
            <w:tcW w:w="1875" w:type="dxa"/>
            <w:tcBorders>
              <w:top w:val="single" w:sz="4" w:space="0" w:color="auto"/>
              <w:bottom w:val="single" w:sz="4" w:space="0" w:color="auto"/>
            </w:tcBorders>
            <w:vAlign w:val="center"/>
          </w:tcPr>
          <w:p w14:paraId="6FE9BFF7" w14:textId="60FA4124" w:rsidR="006B7782" w:rsidRDefault="00AB5369" w:rsidP="006B7782">
            <w:pPr>
              <w:spacing w:after="180"/>
              <w:jc w:val="center"/>
              <w:rPr>
                <w:rFonts w:ascii="Calibri" w:hAnsi="Calibri" w:cs="Calibri"/>
                <w:sz w:val="22"/>
                <w:szCs w:val="22"/>
              </w:rPr>
            </w:pPr>
            <w:r>
              <w:rPr>
                <w:rFonts w:ascii="Calibri" w:hAnsi="Calibri" w:cs="Calibri"/>
                <w:sz w:val="22"/>
                <w:szCs w:val="22"/>
              </w:rPr>
              <w:t>Co-Chairperson Warrington</w:t>
            </w:r>
          </w:p>
        </w:tc>
      </w:tr>
      <w:tr w:rsidR="006B7782" w:rsidRPr="008D2D73" w14:paraId="1B34F288" w14:textId="77777777" w:rsidTr="00BA2169">
        <w:trPr>
          <w:trHeight w:val="432"/>
        </w:trPr>
        <w:tc>
          <w:tcPr>
            <w:tcW w:w="1107" w:type="dxa"/>
            <w:tcBorders>
              <w:top w:val="nil"/>
              <w:bottom w:val="nil"/>
            </w:tcBorders>
            <w:vAlign w:val="center"/>
          </w:tcPr>
          <w:p w14:paraId="0B99BD5C" w14:textId="6594E4E1" w:rsidR="006B7782" w:rsidRDefault="006B7782" w:rsidP="006B7782">
            <w:pPr>
              <w:spacing w:after="180"/>
              <w:ind w:left="144"/>
              <w:rPr>
                <w:rFonts w:cstheme="minorHAnsi"/>
                <w:sz w:val="22"/>
                <w:szCs w:val="22"/>
              </w:rPr>
            </w:pPr>
            <w:r>
              <w:rPr>
                <w:rFonts w:cstheme="minorHAnsi"/>
                <w:sz w:val="22"/>
                <w:szCs w:val="22"/>
              </w:rPr>
              <w:t>1:</w:t>
            </w:r>
            <w:r w:rsidR="00AB5369">
              <w:rPr>
                <w:rFonts w:cstheme="minorHAnsi"/>
                <w:sz w:val="22"/>
                <w:szCs w:val="22"/>
              </w:rPr>
              <w:t>1</w:t>
            </w:r>
            <w:r>
              <w:rPr>
                <w:rFonts w:cstheme="minorHAnsi"/>
                <w:sz w:val="22"/>
                <w:szCs w:val="22"/>
              </w:rPr>
              <w:t xml:space="preserve">5 </w:t>
            </w:r>
            <w:r w:rsidR="00AB5369">
              <w:rPr>
                <w:rFonts w:cstheme="minorHAnsi"/>
                <w:sz w:val="22"/>
                <w:szCs w:val="22"/>
              </w:rPr>
              <w:t>P</w:t>
            </w:r>
            <w:r>
              <w:rPr>
                <w:rFonts w:cstheme="minorHAnsi"/>
                <w:sz w:val="22"/>
                <w:szCs w:val="22"/>
              </w:rPr>
              <w:t>M</w:t>
            </w:r>
          </w:p>
        </w:tc>
        <w:tc>
          <w:tcPr>
            <w:tcW w:w="5850" w:type="dxa"/>
            <w:tcBorders>
              <w:top w:val="single" w:sz="4" w:space="0" w:color="auto"/>
              <w:bottom w:val="single" w:sz="4" w:space="0" w:color="auto"/>
            </w:tcBorders>
            <w:vAlign w:val="center"/>
          </w:tcPr>
          <w:p w14:paraId="25E69692" w14:textId="77777777" w:rsidR="006B7782" w:rsidRPr="00F308CE" w:rsidRDefault="00AB5369" w:rsidP="006B7782">
            <w:pPr>
              <w:spacing w:after="180"/>
              <w:rPr>
                <w:rFonts w:cstheme="minorHAnsi"/>
                <w:b/>
                <w:bCs/>
                <w:sz w:val="22"/>
                <w:szCs w:val="22"/>
              </w:rPr>
            </w:pPr>
            <w:r w:rsidRPr="00F308CE">
              <w:rPr>
                <w:rFonts w:cstheme="minorHAnsi"/>
                <w:b/>
                <w:bCs/>
                <w:sz w:val="22"/>
                <w:szCs w:val="22"/>
              </w:rPr>
              <w:t>Welcome Comments and Remarks</w:t>
            </w:r>
          </w:p>
          <w:p w14:paraId="3E779FAD" w14:textId="50370C93" w:rsidR="00512F17" w:rsidRDefault="00512F17" w:rsidP="006B7782">
            <w:pPr>
              <w:spacing w:after="180"/>
              <w:rPr>
                <w:rFonts w:cstheme="minorHAnsi"/>
                <w:sz w:val="22"/>
                <w:szCs w:val="22"/>
              </w:rPr>
            </w:pPr>
            <w:r>
              <w:rPr>
                <w:rFonts w:cstheme="minorHAnsi"/>
                <w:sz w:val="22"/>
                <w:szCs w:val="22"/>
              </w:rPr>
              <w:t xml:space="preserve">Co-Chairperson Kristin Richards </w:t>
            </w:r>
            <w:r w:rsidR="00DB6E59">
              <w:rPr>
                <w:rFonts w:cstheme="minorHAnsi"/>
                <w:sz w:val="22"/>
                <w:szCs w:val="22"/>
              </w:rPr>
              <w:t>congratulated</w:t>
            </w:r>
            <w:r>
              <w:rPr>
                <w:rFonts w:cstheme="minorHAnsi"/>
                <w:sz w:val="22"/>
                <w:szCs w:val="22"/>
              </w:rPr>
              <w:t xml:space="preserve"> </w:t>
            </w:r>
            <w:proofErr w:type="spellStart"/>
            <w:proofErr w:type="gramStart"/>
            <w:r>
              <w:rPr>
                <w:rFonts w:cstheme="minorHAnsi"/>
                <w:sz w:val="22"/>
                <w:szCs w:val="22"/>
              </w:rPr>
              <w:t>Mr.Daniel</w:t>
            </w:r>
            <w:proofErr w:type="spellEnd"/>
            <w:proofErr w:type="gramEnd"/>
            <w:r>
              <w:rPr>
                <w:rFonts w:cstheme="minorHAnsi"/>
                <w:sz w:val="22"/>
                <w:szCs w:val="22"/>
              </w:rPr>
              <w:t xml:space="preserve"> Serota on his appointment to the Department of Labor Apprenticeship Committee. She then </w:t>
            </w:r>
            <w:r w:rsidR="00D55A6B">
              <w:rPr>
                <w:rFonts w:cstheme="minorHAnsi"/>
                <w:sz w:val="22"/>
                <w:szCs w:val="22"/>
              </w:rPr>
              <w:t>commended</w:t>
            </w:r>
            <w:r>
              <w:rPr>
                <w:rFonts w:cstheme="minorHAnsi"/>
                <w:sz w:val="22"/>
                <w:szCs w:val="22"/>
              </w:rPr>
              <w:t xml:space="preserve"> Ms. Alaina Harkness from Current for being awarded the Great Lakes </w:t>
            </w:r>
            <w:proofErr w:type="spellStart"/>
            <w:r>
              <w:rPr>
                <w:rFonts w:cstheme="minorHAnsi"/>
                <w:sz w:val="22"/>
                <w:szCs w:val="22"/>
              </w:rPr>
              <w:t>Re</w:t>
            </w:r>
            <w:r w:rsidR="00D05CCC">
              <w:rPr>
                <w:rFonts w:cstheme="minorHAnsi"/>
                <w:sz w:val="22"/>
                <w:szCs w:val="22"/>
              </w:rPr>
              <w:t>NEW</w:t>
            </w:r>
            <w:proofErr w:type="spellEnd"/>
            <w:r w:rsidR="00D05CCC">
              <w:rPr>
                <w:rFonts w:cstheme="minorHAnsi"/>
                <w:sz w:val="22"/>
                <w:szCs w:val="22"/>
              </w:rPr>
              <w:t xml:space="preserve"> National Science Foundation</w:t>
            </w:r>
            <w:r>
              <w:rPr>
                <w:rFonts w:cstheme="minorHAnsi"/>
                <w:sz w:val="22"/>
                <w:szCs w:val="22"/>
              </w:rPr>
              <w:t xml:space="preserve"> </w:t>
            </w:r>
            <w:r w:rsidR="00D05CCC">
              <w:rPr>
                <w:rFonts w:cstheme="minorHAnsi"/>
                <w:sz w:val="22"/>
                <w:szCs w:val="22"/>
              </w:rPr>
              <w:t>(</w:t>
            </w:r>
            <w:r>
              <w:rPr>
                <w:rFonts w:cstheme="minorHAnsi"/>
                <w:sz w:val="22"/>
                <w:szCs w:val="22"/>
              </w:rPr>
              <w:t>NSF</w:t>
            </w:r>
            <w:r w:rsidR="00D05CCC">
              <w:rPr>
                <w:rFonts w:cstheme="minorHAnsi"/>
                <w:sz w:val="22"/>
                <w:szCs w:val="22"/>
              </w:rPr>
              <w:t>)</w:t>
            </w:r>
            <w:r>
              <w:rPr>
                <w:rFonts w:cstheme="minorHAnsi"/>
                <w:sz w:val="22"/>
                <w:szCs w:val="22"/>
              </w:rPr>
              <w:t xml:space="preserve"> Grant. </w:t>
            </w:r>
          </w:p>
          <w:p w14:paraId="339D1CE4" w14:textId="5B1C50CA" w:rsidR="00512F17" w:rsidRDefault="00512F17" w:rsidP="006B7782">
            <w:pPr>
              <w:spacing w:after="180"/>
              <w:rPr>
                <w:rFonts w:cstheme="minorHAnsi"/>
                <w:sz w:val="22"/>
                <w:szCs w:val="22"/>
              </w:rPr>
            </w:pPr>
            <w:r>
              <w:rPr>
                <w:rFonts w:cstheme="minorHAnsi"/>
                <w:sz w:val="22"/>
                <w:szCs w:val="22"/>
              </w:rPr>
              <w:t xml:space="preserve">Ms. Richards stated that the Department of Commerce &amp; Economic Opportunity </w:t>
            </w:r>
            <w:r w:rsidR="00E44581">
              <w:rPr>
                <w:rFonts w:cstheme="minorHAnsi"/>
                <w:sz w:val="22"/>
                <w:szCs w:val="22"/>
              </w:rPr>
              <w:t xml:space="preserve">(DCEO) </w:t>
            </w:r>
            <w:r>
              <w:rPr>
                <w:rFonts w:cstheme="minorHAnsi"/>
                <w:sz w:val="22"/>
                <w:szCs w:val="22"/>
              </w:rPr>
              <w:t>is working on a state plan that will be released on July 1</w:t>
            </w:r>
            <w:r w:rsidRPr="00512F17">
              <w:rPr>
                <w:rFonts w:cstheme="minorHAnsi"/>
                <w:sz w:val="22"/>
                <w:szCs w:val="22"/>
                <w:vertAlign w:val="superscript"/>
              </w:rPr>
              <w:t>st</w:t>
            </w:r>
            <w:r>
              <w:rPr>
                <w:rFonts w:cstheme="minorHAnsi"/>
                <w:sz w:val="22"/>
                <w:szCs w:val="22"/>
              </w:rPr>
              <w:t xml:space="preserve">. </w:t>
            </w:r>
          </w:p>
          <w:p w14:paraId="111D9470" w14:textId="77777777" w:rsidR="00512F17" w:rsidRDefault="00512F17" w:rsidP="006B7782">
            <w:pPr>
              <w:spacing w:after="180"/>
              <w:rPr>
                <w:rFonts w:cstheme="minorHAnsi"/>
                <w:sz w:val="22"/>
                <w:szCs w:val="22"/>
              </w:rPr>
            </w:pPr>
            <w:r>
              <w:rPr>
                <w:rFonts w:cstheme="minorHAnsi"/>
                <w:sz w:val="22"/>
                <w:szCs w:val="22"/>
              </w:rPr>
              <w:t>Ms. Richards concluded by stating that the Governor’s budget, released on February 21</w:t>
            </w:r>
            <w:r w:rsidRPr="00512F17">
              <w:rPr>
                <w:rFonts w:cstheme="minorHAnsi"/>
                <w:sz w:val="22"/>
                <w:szCs w:val="22"/>
                <w:vertAlign w:val="superscript"/>
              </w:rPr>
              <w:t>st</w:t>
            </w:r>
            <w:r>
              <w:rPr>
                <w:rFonts w:cstheme="minorHAnsi"/>
                <w:sz w:val="22"/>
                <w:szCs w:val="22"/>
              </w:rPr>
              <w:t xml:space="preserve">, included the creation of the position of Chief Workforce Officer. </w:t>
            </w:r>
          </w:p>
          <w:p w14:paraId="59911172" w14:textId="3954F6E9" w:rsidR="00512F17" w:rsidRDefault="00512F17" w:rsidP="006B7782">
            <w:pPr>
              <w:spacing w:after="180"/>
              <w:rPr>
                <w:rFonts w:cstheme="minorHAnsi"/>
                <w:sz w:val="22"/>
                <w:szCs w:val="22"/>
              </w:rPr>
            </w:pPr>
            <w:r>
              <w:rPr>
                <w:rFonts w:cstheme="minorHAnsi"/>
                <w:sz w:val="22"/>
                <w:szCs w:val="22"/>
              </w:rPr>
              <w:t>Co-Chairperson Warrington stated that the Executive Committee is starting a strategic planning process as a board.</w:t>
            </w:r>
          </w:p>
          <w:p w14:paraId="1FDC84A6" w14:textId="109C986B" w:rsidR="00512F17" w:rsidRPr="00512F17" w:rsidRDefault="00512F17" w:rsidP="00512F17">
            <w:pPr>
              <w:pStyle w:val="ListParagraph"/>
              <w:numPr>
                <w:ilvl w:val="0"/>
                <w:numId w:val="12"/>
              </w:numPr>
              <w:spacing w:after="180"/>
              <w:rPr>
                <w:rFonts w:cstheme="minorHAnsi"/>
                <w:sz w:val="22"/>
                <w:szCs w:val="22"/>
              </w:rPr>
            </w:pPr>
            <w:r>
              <w:rPr>
                <w:rFonts w:cstheme="minorHAnsi"/>
                <w:sz w:val="22"/>
                <w:szCs w:val="22"/>
              </w:rPr>
              <w:t xml:space="preserve">There will be a full-day in-person strategic planning retreat in Chicago in June. </w:t>
            </w:r>
          </w:p>
          <w:p w14:paraId="319E0CAB" w14:textId="4550A2E5" w:rsidR="007B1858" w:rsidRDefault="00CF447F" w:rsidP="006B7782">
            <w:pPr>
              <w:spacing w:after="180"/>
              <w:rPr>
                <w:rFonts w:cstheme="minorHAnsi"/>
                <w:sz w:val="22"/>
                <w:szCs w:val="22"/>
              </w:rPr>
            </w:pPr>
            <w:r>
              <w:rPr>
                <w:rFonts w:cstheme="minorHAnsi"/>
                <w:sz w:val="22"/>
                <w:szCs w:val="22"/>
              </w:rPr>
              <w:t xml:space="preserve">Co-Chair </w:t>
            </w:r>
            <w:r w:rsidR="00512F17">
              <w:rPr>
                <w:rFonts w:cstheme="minorHAnsi"/>
                <w:sz w:val="22"/>
                <w:szCs w:val="22"/>
              </w:rPr>
              <w:t>Dr. Warrington</w:t>
            </w:r>
            <w:r w:rsidR="007B1858">
              <w:rPr>
                <w:rFonts w:cstheme="minorHAnsi"/>
                <w:sz w:val="22"/>
                <w:szCs w:val="22"/>
              </w:rPr>
              <w:t xml:space="preserve"> noted that the strategic planning process has begun and</w:t>
            </w:r>
            <w:r w:rsidR="00512F17">
              <w:rPr>
                <w:rFonts w:cstheme="minorHAnsi"/>
                <w:sz w:val="22"/>
                <w:szCs w:val="22"/>
              </w:rPr>
              <w:t xml:space="preserve"> encouraged those present to participate in at least one </w:t>
            </w:r>
            <w:r w:rsidR="002A05EF">
              <w:rPr>
                <w:rFonts w:cstheme="minorHAnsi"/>
                <w:sz w:val="22"/>
                <w:szCs w:val="22"/>
              </w:rPr>
              <w:t xml:space="preserve">IWIB </w:t>
            </w:r>
            <w:r w:rsidR="00512F17">
              <w:rPr>
                <w:rFonts w:cstheme="minorHAnsi"/>
                <w:sz w:val="22"/>
                <w:szCs w:val="22"/>
              </w:rPr>
              <w:t>committee</w:t>
            </w:r>
            <w:r w:rsidR="007B1858">
              <w:rPr>
                <w:rFonts w:cstheme="minorHAnsi"/>
                <w:sz w:val="22"/>
                <w:szCs w:val="22"/>
              </w:rPr>
              <w:t xml:space="preserve">. Dr. Warrington also </w:t>
            </w:r>
            <w:r w:rsidR="001643A3">
              <w:rPr>
                <w:rFonts w:cstheme="minorHAnsi"/>
                <w:sz w:val="22"/>
                <w:szCs w:val="22"/>
              </w:rPr>
              <w:t>stated</w:t>
            </w:r>
            <w:r w:rsidR="007B1858">
              <w:rPr>
                <w:rFonts w:cstheme="minorHAnsi"/>
                <w:sz w:val="22"/>
                <w:szCs w:val="22"/>
              </w:rPr>
              <w:t xml:space="preserve"> the upcoming dates for the in-person </w:t>
            </w:r>
            <w:r w:rsidR="008854EF">
              <w:rPr>
                <w:rFonts w:cstheme="minorHAnsi"/>
                <w:sz w:val="22"/>
                <w:szCs w:val="22"/>
              </w:rPr>
              <w:t>Illinois Workforce Innovation Board (</w:t>
            </w:r>
            <w:r w:rsidR="007B1858">
              <w:rPr>
                <w:rFonts w:cstheme="minorHAnsi"/>
                <w:sz w:val="22"/>
                <w:szCs w:val="22"/>
              </w:rPr>
              <w:t>IWIB</w:t>
            </w:r>
            <w:r w:rsidR="008854EF">
              <w:rPr>
                <w:rFonts w:cstheme="minorHAnsi"/>
                <w:sz w:val="22"/>
                <w:szCs w:val="22"/>
              </w:rPr>
              <w:t>)</w:t>
            </w:r>
            <w:r w:rsidR="004C2346">
              <w:rPr>
                <w:rFonts w:cstheme="minorHAnsi"/>
                <w:sz w:val="22"/>
                <w:szCs w:val="22"/>
              </w:rPr>
              <w:t xml:space="preserve"> Strategic Planning</w:t>
            </w:r>
            <w:r w:rsidR="007B1858">
              <w:rPr>
                <w:rFonts w:cstheme="minorHAnsi"/>
                <w:sz w:val="22"/>
                <w:szCs w:val="22"/>
              </w:rPr>
              <w:t xml:space="preserve"> Retreat</w:t>
            </w:r>
            <w:r w:rsidR="004C2346">
              <w:rPr>
                <w:rFonts w:cstheme="minorHAnsi"/>
                <w:sz w:val="22"/>
                <w:szCs w:val="22"/>
              </w:rPr>
              <w:t xml:space="preserve"> in Chicago</w:t>
            </w:r>
            <w:r w:rsidR="007B1858">
              <w:rPr>
                <w:rFonts w:cstheme="minorHAnsi"/>
                <w:sz w:val="22"/>
                <w:szCs w:val="22"/>
              </w:rPr>
              <w:t>.</w:t>
            </w:r>
          </w:p>
          <w:p w14:paraId="45D0051E" w14:textId="320045F3" w:rsidR="004C2346" w:rsidRDefault="004C2346" w:rsidP="004C2346">
            <w:pPr>
              <w:pStyle w:val="ListParagraph"/>
              <w:numPr>
                <w:ilvl w:val="0"/>
                <w:numId w:val="21"/>
              </w:numPr>
              <w:spacing w:after="180"/>
              <w:rPr>
                <w:rFonts w:cstheme="minorHAnsi"/>
                <w:sz w:val="22"/>
                <w:szCs w:val="22"/>
              </w:rPr>
            </w:pPr>
            <w:r>
              <w:rPr>
                <w:rFonts w:cstheme="minorHAnsi"/>
                <w:sz w:val="22"/>
                <w:szCs w:val="22"/>
              </w:rPr>
              <w:t>June 12</w:t>
            </w:r>
            <w:r w:rsidRPr="004C2346">
              <w:rPr>
                <w:rFonts w:cstheme="minorHAnsi"/>
                <w:sz w:val="22"/>
                <w:szCs w:val="22"/>
                <w:vertAlign w:val="superscript"/>
              </w:rPr>
              <w:t>th</w:t>
            </w:r>
            <w:r>
              <w:rPr>
                <w:rFonts w:cstheme="minorHAnsi"/>
                <w:sz w:val="22"/>
                <w:szCs w:val="22"/>
              </w:rPr>
              <w:t xml:space="preserve"> – Evening gathering for introductions.</w:t>
            </w:r>
          </w:p>
          <w:p w14:paraId="74A32CC2" w14:textId="77777777" w:rsidR="004C2346" w:rsidRDefault="004C2346" w:rsidP="004C2346">
            <w:pPr>
              <w:pStyle w:val="ListParagraph"/>
              <w:numPr>
                <w:ilvl w:val="0"/>
                <w:numId w:val="21"/>
              </w:numPr>
              <w:spacing w:after="180"/>
              <w:rPr>
                <w:rFonts w:cstheme="minorHAnsi"/>
                <w:sz w:val="22"/>
                <w:szCs w:val="22"/>
              </w:rPr>
            </w:pPr>
            <w:r>
              <w:rPr>
                <w:rFonts w:cstheme="minorHAnsi"/>
                <w:sz w:val="22"/>
                <w:szCs w:val="22"/>
              </w:rPr>
              <w:t>June 13</w:t>
            </w:r>
            <w:r w:rsidRPr="004C2346">
              <w:rPr>
                <w:rFonts w:cstheme="minorHAnsi"/>
                <w:sz w:val="22"/>
                <w:szCs w:val="22"/>
                <w:vertAlign w:val="superscript"/>
              </w:rPr>
              <w:t>th</w:t>
            </w:r>
            <w:r>
              <w:rPr>
                <w:rFonts w:cstheme="minorHAnsi"/>
                <w:sz w:val="22"/>
                <w:szCs w:val="22"/>
              </w:rPr>
              <w:t xml:space="preserve"> – All-day in-person meeting at the 555 Monroe Building.</w:t>
            </w:r>
          </w:p>
          <w:p w14:paraId="24023230" w14:textId="1B53B934" w:rsidR="00CF447F" w:rsidRPr="00CF447F" w:rsidRDefault="00CF447F" w:rsidP="00CF447F">
            <w:pPr>
              <w:spacing w:after="180"/>
              <w:rPr>
                <w:rFonts w:cstheme="minorHAnsi"/>
                <w:sz w:val="22"/>
                <w:szCs w:val="22"/>
              </w:rPr>
            </w:pPr>
            <w:r>
              <w:rPr>
                <w:rFonts w:cstheme="minorHAnsi"/>
                <w:sz w:val="22"/>
                <w:szCs w:val="22"/>
              </w:rPr>
              <w:t>Co-Chair</w:t>
            </w:r>
            <w:r w:rsidR="001643A3">
              <w:rPr>
                <w:rFonts w:cstheme="minorHAnsi"/>
                <w:sz w:val="22"/>
                <w:szCs w:val="22"/>
              </w:rPr>
              <w:t xml:space="preserve"> Dr. Warrington also noted that the Workforce Innovation &amp; Opportunity Act (WIOA) Summit will take place on April 24th &amp; 25th in Collinsville, Illinois,</w:t>
            </w:r>
            <w:r w:rsidR="00D12FF9">
              <w:rPr>
                <w:rFonts w:cstheme="minorHAnsi"/>
                <w:sz w:val="22"/>
                <w:szCs w:val="22"/>
              </w:rPr>
              <w:t xml:space="preserve"> and invited those present to attend. </w:t>
            </w:r>
          </w:p>
        </w:tc>
        <w:tc>
          <w:tcPr>
            <w:tcW w:w="1875" w:type="dxa"/>
            <w:tcBorders>
              <w:top w:val="single" w:sz="4" w:space="0" w:color="auto"/>
              <w:bottom w:val="single" w:sz="4" w:space="0" w:color="auto"/>
            </w:tcBorders>
            <w:vAlign w:val="center"/>
          </w:tcPr>
          <w:p w14:paraId="034C2505" w14:textId="5C13EAA1" w:rsidR="006B7782" w:rsidRDefault="00AB5369" w:rsidP="006B7782">
            <w:pPr>
              <w:spacing w:after="180"/>
              <w:jc w:val="center"/>
              <w:rPr>
                <w:rFonts w:ascii="Calibri" w:hAnsi="Calibri" w:cs="Calibri"/>
                <w:sz w:val="22"/>
                <w:szCs w:val="22"/>
              </w:rPr>
            </w:pPr>
            <w:r>
              <w:rPr>
                <w:rFonts w:ascii="Calibri" w:hAnsi="Calibri" w:cs="Calibri"/>
                <w:sz w:val="22"/>
                <w:szCs w:val="22"/>
              </w:rPr>
              <w:t>Co-Chairpersons Kristin Richards and Andrew Warrington</w:t>
            </w:r>
          </w:p>
        </w:tc>
      </w:tr>
      <w:tr w:rsidR="005A259E" w:rsidRPr="008D2D73" w14:paraId="72606B01" w14:textId="77777777" w:rsidTr="00BA2169">
        <w:trPr>
          <w:trHeight w:val="432"/>
        </w:trPr>
        <w:tc>
          <w:tcPr>
            <w:tcW w:w="1107" w:type="dxa"/>
            <w:tcBorders>
              <w:top w:val="nil"/>
              <w:bottom w:val="nil"/>
            </w:tcBorders>
            <w:vAlign w:val="center"/>
          </w:tcPr>
          <w:p w14:paraId="060CE26A" w14:textId="2EC8E905" w:rsidR="005A259E" w:rsidRDefault="0085625A" w:rsidP="006B7782">
            <w:pPr>
              <w:spacing w:after="180"/>
              <w:ind w:left="144"/>
              <w:rPr>
                <w:rFonts w:cstheme="minorHAnsi"/>
                <w:sz w:val="22"/>
                <w:szCs w:val="22"/>
              </w:rPr>
            </w:pPr>
            <w:r>
              <w:rPr>
                <w:rFonts w:cstheme="minorHAnsi"/>
                <w:sz w:val="22"/>
                <w:szCs w:val="22"/>
              </w:rPr>
              <w:t>1:</w:t>
            </w:r>
            <w:r w:rsidR="00AB5369">
              <w:rPr>
                <w:rFonts w:cstheme="minorHAnsi"/>
                <w:sz w:val="22"/>
                <w:szCs w:val="22"/>
              </w:rPr>
              <w:t>3</w:t>
            </w:r>
            <w:r>
              <w:rPr>
                <w:rFonts w:cstheme="minorHAnsi"/>
                <w:sz w:val="22"/>
                <w:szCs w:val="22"/>
              </w:rPr>
              <w:t xml:space="preserve">5 </w:t>
            </w:r>
            <w:r w:rsidR="00AB5369">
              <w:rPr>
                <w:rFonts w:cstheme="minorHAnsi"/>
                <w:sz w:val="22"/>
                <w:szCs w:val="22"/>
              </w:rPr>
              <w:t>P</w:t>
            </w:r>
            <w:r>
              <w:rPr>
                <w:rFonts w:cstheme="minorHAnsi"/>
                <w:sz w:val="22"/>
                <w:szCs w:val="22"/>
              </w:rPr>
              <w:t>M</w:t>
            </w:r>
          </w:p>
        </w:tc>
        <w:tc>
          <w:tcPr>
            <w:tcW w:w="5850" w:type="dxa"/>
            <w:tcBorders>
              <w:top w:val="single" w:sz="4" w:space="0" w:color="auto"/>
              <w:bottom w:val="single" w:sz="4" w:space="0" w:color="auto"/>
            </w:tcBorders>
            <w:vAlign w:val="center"/>
          </w:tcPr>
          <w:p w14:paraId="7B074C63" w14:textId="77777777" w:rsidR="005A259E" w:rsidRPr="00F308CE" w:rsidRDefault="00AB5369" w:rsidP="006B7782">
            <w:pPr>
              <w:spacing w:after="180"/>
              <w:rPr>
                <w:rFonts w:cstheme="minorHAnsi"/>
                <w:b/>
                <w:bCs/>
                <w:sz w:val="22"/>
                <w:szCs w:val="22"/>
              </w:rPr>
            </w:pPr>
            <w:r w:rsidRPr="00F308CE">
              <w:rPr>
                <w:rFonts w:cstheme="minorHAnsi"/>
                <w:b/>
                <w:bCs/>
                <w:sz w:val="22"/>
                <w:szCs w:val="22"/>
              </w:rPr>
              <w:t>Local Representative Welcome</w:t>
            </w:r>
          </w:p>
          <w:p w14:paraId="6D8E3682" w14:textId="75F4AE31" w:rsidR="00803799" w:rsidRDefault="00803799" w:rsidP="006B7782">
            <w:pPr>
              <w:spacing w:after="180"/>
              <w:rPr>
                <w:rFonts w:cstheme="minorHAnsi"/>
                <w:sz w:val="22"/>
                <w:szCs w:val="22"/>
              </w:rPr>
            </w:pPr>
            <w:r>
              <w:rPr>
                <w:rFonts w:cstheme="minorHAnsi"/>
                <w:sz w:val="22"/>
                <w:szCs w:val="22"/>
              </w:rPr>
              <w:t xml:space="preserve">Local </w:t>
            </w:r>
            <w:r w:rsidR="005F4424">
              <w:rPr>
                <w:rFonts w:cstheme="minorHAnsi"/>
                <w:sz w:val="22"/>
                <w:szCs w:val="22"/>
              </w:rPr>
              <w:t>representative</w:t>
            </w:r>
            <w:r>
              <w:rPr>
                <w:rFonts w:cstheme="minorHAnsi"/>
                <w:sz w:val="22"/>
                <w:szCs w:val="22"/>
              </w:rPr>
              <w:t xml:space="preserve"> Jim Ayers </w:t>
            </w:r>
            <w:r w:rsidR="005F4424">
              <w:rPr>
                <w:rFonts w:cstheme="minorHAnsi"/>
                <w:sz w:val="22"/>
                <w:szCs w:val="22"/>
              </w:rPr>
              <w:t>was welcomed</w:t>
            </w:r>
            <w:r w:rsidR="00C04D1E">
              <w:rPr>
                <w:rFonts w:cstheme="minorHAnsi"/>
                <w:sz w:val="22"/>
                <w:szCs w:val="22"/>
              </w:rPr>
              <w:t xml:space="preserve"> and introduced by Co-Chairperson Dr. Andrew Warrington</w:t>
            </w:r>
            <w:r w:rsidR="005F4424">
              <w:rPr>
                <w:rFonts w:cstheme="minorHAnsi"/>
                <w:sz w:val="22"/>
                <w:szCs w:val="22"/>
              </w:rPr>
              <w:t>.</w:t>
            </w:r>
          </w:p>
          <w:p w14:paraId="3756A425" w14:textId="7C44E50A" w:rsidR="00803799" w:rsidRPr="00BF0DF3" w:rsidRDefault="00803799" w:rsidP="00BF0DF3">
            <w:pPr>
              <w:pStyle w:val="ListParagraph"/>
              <w:numPr>
                <w:ilvl w:val="0"/>
                <w:numId w:val="12"/>
              </w:numPr>
              <w:spacing w:after="180"/>
              <w:rPr>
                <w:rFonts w:cstheme="minorHAnsi"/>
                <w:sz w:val="22"/>
                <w:szCs w:val="22"/>
              </w:rPr>
            </w:pPr>
            <w:r w:rsidRPr="00BF0DF3">
              <w:rPr>
                <w:rFonts w:cstheme="minorHAnsi"/>
                <w:sz w:val="22"/>
                <w:szCs w:val="22"/>
              </w:rPr>
              <w:lastRenderedPageBreak/>
              <w:t xml:space="preserve">Mr. Jim Ayers </w:t>
            </w:r>
            <w:r w:rsidR="005F4424" w:rsidRPr="00BF0DF3">
              <w:rPr>
                <w:rFonts w:cstheme="minorHAnsi"/>
                <w:sz w:val="22"/>
                <w:szCs w:val="22"/>
              </w:rPr>
              <w:t>has been</w:t>
            </w:r>
            <w:r w:rsidRPr="00BF0DF3">
              <w:rPr>
                <w:rFonts w:cstheme="minorHAnsi"/>
                <w:sz w:val="22"/>
                <w:szCs w:val="22"/>
              </w:rPr>
              <w:t xml:space="preserve"> a member of the trustees for Parkland</w:t>
            </w:r>
            <w:r w:rsidR="005F4424" w:rsidRPr="00BF0DF3">
              <w:rPr>
                <w:rFonts w:cstheme="minorHAnsi"/>
                <w:sz w:val="22"/>
                <w:szCs w:val="22"/>
              </w:rPr>
              <w:t xml:space="preserve"> for the past 35 years</w:t>
            </w:r>
            <w:r w:rsidRPr="00BF0DF3">
              <w:rPr>
                <w:rFonts w:cstheme="minorHAnsi"/>
                <w:sz w:val="22"/>
                <w:szCs w:val="22"/>
              </w:rPr>
              <w:t xml:space="preserve">, </w:t>
            </w:r>
            <w:r w:rsidR="005F4424" w:rsidRPr="00BF0DF3">
              <w:rPr>
                <w:rFonts w:cstheme="minorHAnsi"/>
                <w:sz w:val="22"/>
                <w:szCs w:val="22"/>
              </w:rPr>
              <w:t xml:space="preserve">is the owner of </w:t>
            </w:r>
            <w:r w:rsidRPr="00BF0DF3">
              <w:rPr>
                <w:rFonts w:cstheme="minorHAnsi"/>
                <w:sz w:val="22"/>
                <w:szCs w:val="22"/>
              </w:rPr>
              <w:t>Cim-Tek</w:t>
            </w:r>
            <w:r w:rsidR="005F4424" w:rsidRPr="00BF0DF3">
              <w:rPr>
                <w:rFonts w:cstheme="minorHAnsi"/>
                <w:sz w:val="22"/>
                <w:szCs w:val="22"/>
              </w:rPr>
              <w:t xml:space="preserve"> (a leader in manufacturing fuel pump filters</w:t>
            </w:r>
            <w:proofErr w:type="gramStart"/>
            <w:r w:rsidR="005F4424" w:rsidRPr="00BF0DF3">
              <w:rPr>
                <w:rFonts w:cstheme="minorHAnsi"/>
                <w:sz w:val="22"/>
                <w:szCs w:val="22"/>
              </w:rPr>
              <w:t>)</w:t>
            </w:r>
            <w:r w:rsidRPr="00BF0DF3">
              <w:rPr>
                <w:rFonts w:cstheme="minorHAnsi"/>
                <w:sz w:val="22"/>
                <w:szCs w:val="22"/>
              </w:rPr>
              <w:t>, and</w:t>
            </w:r>
            <w:proofErr w:type="gramEnd"/>
            <w:r w:rsidRPr="00BF0DF3">
              <w:rPr>
                <w:rFonts w:cstheme="minorHAnsi"/>
                <w:sz w:val="22"/>
                <w:szCs w:val="22"/>
              </w:rPr>
              <w:t xml:space="preserve"> </w:t>
            </w:r>
            <w:r w:rsidR="005F4424" w:rsidRPr="00BF0DF3">
              <w:rPr>
                <w:rFonts w:cstheme="minorHAnsi"/>
                <w:sz w:val="22"/>
                <w:szCs w:val="22"/>
              </w:rPr>
              <w:t xml:space="preserve">is </w:t>
            </w:r>
            <w:r w:rsidRPr="00BF0DF3">
              <w:rPr>
                <w:rFonts w:cstheme="minorHAnsi"/>
                <w:sz w:val="22"/>
                <w:szCs w:val="22"/>
              </w:rPr>
              <w:t>Chair of the Local Workforce Investment Board.</w:t>
            </w:r>
          </w:p>
        </w:tc>
        <w:tc>
          <w:tcPr>
            <w:tcW w:w="1875" w:type="dxa"/>
            <w:tcBorders>
              <w:top w:val="single" w:sz="4" w:space="0" w:color="auto"/>
              <w:bottom w:val="single" w:sz="4" w:space="0" w:color="auto"/>
            </w:tcBorders>
            <w:vAlign w:val="center"/>
          </w:tcPr>
          <w:p w14:paraId="11E3FCA8" w14:textId="77777777" w:rsidR="005A259E" w:rsidRDefault="005A259E" w:rsidP="006B7782">
            <w:pPr>
              <w:spacing w:after="180"/>
              <w:jc w:val="center"/>
              <w:rPr>
                <w:rFonts w:ascii="Calibri" w:hAnsi="Calibri" w:cs="Calibri"/>
                <w:sz w:val="22"/>
                <w:szCs w:val="22"/>
              </w:rPr>
            </w:pPr>
          </w:p>
        </w:tc>
      </w:tr>
      <w:tr w:rsidR="00AB5369" w:rsidRPr="008D2D73" w14:paraId="553ADB4C" w14:textId="77777777" w:rsidTr="00BA2169">
        <w:trPr>
          <w:trHeight w:val="432"/>
        </w:trPr>
        <w:tc>
          <w:tcPr>
            <w:tcW w:w="1107" w:type="dxa"/>
            <w:tcBorders>
              <w:top w:val="nil"/>
              <w:bottom w:val="nil"/>
            </w:tcBorders>
            <w:vAlign w:val="center"/>
          </w:tcPr>
          <w:p w14:paraId="6FCB7982" w14:textId="19E1B427" w:rsidR="00AB5369" w:rsidRDefault="00AB5369" w:rsidP="006B7782">
            <w:pPr>
              <w:spacing w:after="180"/>
              <w:ind w:left="144"/>
              <w:rPr>
                <w:rFonts w:cstheme="minorHAnsi"/>
                <w:sz w:val="22"/>
                <w:szCs w:val="22"/>
              </w:rPr>
            </w:pPr>
            <w:r>
              <w:rPr>
                <w:rFonts w:cstheme="minorHAnsi"/>
                <w:sz w:val="22"/>
                <w:szCs w:val="22"/>
              </w:rPr>
              <w:t>1:40 PM</w:t>
            </w:r>
          </w:p>
        </w:tc>
        <w:tc>
          <w:tcPr>
            <w:tcW w:w="5850" w:type="dxa"/>
            <w:tcBorders>
              <w:top w:val="single" w:sz="4" w:space="0" w:color="auto"/>
              <w:bottom w:val="single" w:sz="4" w:space="0" w:color="auto"/>
            </w:tcBorders>
            <w:vAlign w:val="center"/>
          </w:tcPr>
          <w:p w14:paraId="0E143B29" w14:textId="14D3BA64" w:rsidR="00AB5369" w:rsidRPr="00F308CE" w:rsidRDefault="00AB5369" w:rsidP="006B7782">
            <w:pPr>
              <w:spacing w:after="180"/>
              <w:rPr>
                <w:rFonts w:cstheme="minorHAnsi"/>
                <w:b/>
                <w:bCs/>
                <w:sz w:val="22"/>
                <w:szCs w:val="22"/>
              </w:rPr>
            </w:pPr>
            <w:r w:rsidRPr="00F308CE">
              <w:rPr>
                <w:rFonts w:cstheme="minorHAnsi"/>
                <w:b/>
                <w:bCs/>
                <w:sz w:val="22"/>
                <w:szCs w:val="22"/>
              </w:rPr>
              <w:t xml:space="preserve">Migrant </w:t>
            </w:r>
            <w:r w:rsidR="004F2968" w:rsidRPr="00F308CE">
              <w:rPr>
                <w:rFonts w:cstheme="minorHAnsi"/>
                <w:b/>
                <w:bCs/>
                <w:sz w:val="22"/>
                <w:szCs w:val="22"/>
              </w:rPr>
              <w:t>U</w:t>
            </w:r>
            <w:r w:rsidRPr="00F308CE">
              <w:rPr>
                <w:rFonts w:cstheme="minorHAnsi"/>
                <w:b/>
                <w:bCs/>
                <w:sz w:val="22"/>
                <w:szCs w:val="22"/>
              </w:rPr>
              <w:t>pdate</w:t>
            </w:r>
          </w:p>
          <w:p w14:paraId="1FDF80D9" w14:textId="77777777" w:rsidR="00620FB3" w:rsidRDefault="00620FB3" w:rsidP="00620FB3">
            <w:pPr>
              <w:spacing w:after="180"/>
              <w:rPr>
                <w:rFonts w:cstheme="minorHAnsi"/>
                <w:sz w:val="22"/>
                <w:szCs w:val="22"/>
              </w:rPr>
            </w:pPr>
            <w:r>
              <w:rPr>
                <w:rFonts w:cstheme="minorHAnsi"/>
                <w:sz w:val="22"/>
                <w:szCs w:val="22"/>
              </w:rPr>
              <w:t xml:space="preserve">Mr. </w:t>
            </w:r>
            <w:r w:rsidR="004F2968">
              <w:rPr>
                <w:rFonts w:cstheme="minorHAnsi"/>
                <w:sz w:val="22"/>
                <w:szCs w:val="22"/>
              </w:rPr>
              <w:t xml:space="preserve">Emerson Wells and </w:t>
            </w:r>
            <w:r>
              <w:rPr>
                <w:rFonts w:cstheme="minorHAnsi"/>
                <w:sz w:val="22"/>
                <w:szCs w:val="22"/>
              </w:rPr>
              <w:t xml:space="preserve">Ms. </w:t>
            </w:r>
            <w:r w:rsidR="004F2968">
              <w:rPr>
                <w:rFonts w:cstheme="minorHAnsi"/>
                <w:sz w:val="22"/>
                <w:szCs w:val="22"/>
              </w:rPr>
              <w:t xml:space="preserve">Clare </w:t>
            </w:r>
            <w:proofErr w:type="spellStart"/>
            <w:r w:rsidR="004F2968">
              <w:rPr>
                <w:rFonts w:cstheme="minorHAnsi"/>
                <w:sz w:val="22"/>
                <w:szCs w:val="22"/>
              </w:rPr>
              <w:t>Sigelko</w:t>
            </w:r>
            <w:proofErr w:type="spellEnd"/>
            <w:r w:rsidR="004F2968">
              <w:rPr>
                <w:rFonts w:cstheme="minorHAnsi"/>
                <w:sz w:val="22"/>
                <w:szCs w:val="22"/>
              </w:rPr>
              <w:t xml:space="preserve"> provided an update on the migrant situation in Chicago. </w:t>
            </w:r>
          </w:p>
          <w:p w14:paraId="4B2283EC" w14:textId="3D01E05D" w:rsidR="00620FB3" w:rsidRDefault="00620FB3" w:rsidP="00620FB3">
            <w:pPr>
              <w:pStyle w:val="ListParagraph"/>
              <w:numPr>
                <w:ilvl w:val="0"/>
                <w:numId w:val="12"/>
              </w:numPr>
              <w:spacing w:after="180"/>
              <w:rPr>
                <w:rFonts w:cstheme="minorHAnsi"/>
                <w:sz w:val="22"/>
                <w:szCs w:val="22"/>
              </w:rPr>
            </w:pPr>
            <w:r>
              <w:rPr>
                <w:rFonts w:cstheme="minorHAnsi"/>
                <w:sz w:val="22"/>
                <w:szCs w:val="22"/>
              </w:rPr>
              <w:t>In the Fall of 2022, Governor Pritzker issued a disaster proclamation. Immediately following</w:t>
            </w:r>
            <w:r w:rsidR="00E260C2">
              <w:rPr>
                <w:rFonts w:cstheme="minorHAnsi"/>
                <w:sz w:val="22"/>
                <w:szCs w:val="22"/>
              </w:rPr>
              <w:t xml:space="preserve"> that, the state</w:t>
            </w:r>
            <w:r>
              <w:rPr>
                <w:rFonts w:cstheme="minorHAnsi"/>
                <w:sz w:val="22"/>
                <w:szCs w:val="22"/>
              </w:rPr>
              <w:t xml:space="preserve"> provided housing in Cook County </w:t>
            </w:r>
            <w:r w:rsidR="00E260C2">
              <w:rPr>
                <w:rFonts w:cstheme="minorHAnsi"/>
                <w:sz w:val="22"/>
                <w:szCs w:val="22"/>
              </w:rPr>
              <w:t>and</w:t>
            </w:r>
            <w:r>
              <w:rPr>
                <w:rFonts w:cstheme="minorHAnsi"/>
                <w:sz w:val="22"/>
                <w:szCs w:val="22"/>
              </w:rPr>
              <w:t xml:space="preserve"> wraparound services</w:t>
            </w:r>
            <w:r w:rsidR="001F7CF1">
              <w:rPr>
                <w:rFonts w:cstheme="minorHAnsi"/>
                <w:sz w:val="22"/>
                <w:szCs w:val="22"/>
              </w:rPr>
              <w:t xml:space="preserve"> while the city sheltered single adults</w:t>
            </w:r>
            <w:r>
              <w:rPr>
                <w:rFonts w:cstheme="minorHAnsi"/>
                <w:sz w:val="22"/>
                <w:szCs w:val="22"/>
              </w:rPr>
              <w:t xml:space="preserve">. </w:t>
            </w:r>
          </w:p>
          <w:p w14:paraId="4565B20A" w14:textId="58B4666F" w:rsidR="00620FB3" w:rsidRDefault="00620FB3" w:rsidP="00620FB3">
            <w:pPr>
              <w:pStyle w:val="ListParagraph"/>
              <w:numPr>
                <w:ilvl w:val="0"/>
                <w:numId w:val="12"/>
              </w:numPr>
              <w:spacing w:after="180"/>
              <w:rPr>
                <w:rFonts w:cstheme="minorHAnsi"/>
                <w:sz w:val="22"/>
                <w:szCs w:val="22"/>
              </w:rPr>
            </w:pPr>
            <w:r>
              <w:rPr>
                <w:rFonts w:cstheme="minorHAnsi"/>
                <w:sz w:val="22"/>
                <w:szCs w:val="22"/>
              </w:rPr>
              <w:t xml:space="preserve">In the Spring and Summer of 2023, people were moved from hotels into permanent housing. </w:t>
            </w:r>
          </w:p>
          <w:p w14:paraId="3DC6A24C" w14:textId="044DEA5C" w:rsidR="00620FB3" w:rsidRDefault="00620FB3" w:rsidP="00620FB3">
            <w:pPr>
              <w:pStyle w:val="ListParagraph"/>
              <w:numPr>
                <w:ilvl w:val="0"/>
                <w:numId w:val="12"/>
              </w:numPr>
              <w:spacing w:after="180"/>
              <w:rPr>
                <w:rFonts w:cstheme="minorHAnsi"/>
                <w:sz w:val="22"/>
                <w:szCs w:val="22"/>
              </w:rPr>
            </w:pPr>
            <w:r>
              <w:rPr>
                <w:rFonts w:cstheme="minorHAnsi"/>
                <w:sz w:val="22"/>
                <w:szCs w:val="22"/>
              </w:rPr>
              <w:t>In the Fall of 2023, a new data-informed process was launched to update the intake process.</w:t>
            </w:r>
          </w:p>
          <w:p w14:paraId="56FDC14E" w14:textId="54CBB91B" w:rsidR="00230225" w:rsidRDefault="00230225" w:rsidP="00230225">
            <w:pPr>
              <w:pStyle w:val="ListParagraph"/>
              <w:numPr>
                <w:ilvl w:val="0"/>
                <w:numId w:val="13"/>
              </w:numPr>
              <w:spacing w:after="180"/>
              <w:rPr>
                <w:rFonts w:cstheme="minorHAnsi"/>
                <w:sz w:val="22"/>
                <w:szCs w:val="22"/>
              </w:rPr>
            </w:pPr>
            <w:r>
              <w:rPr>
                <w:rFonts w:cstheme="minorHAnsi"/>
                <w:sz w:val="22"/>
                <w:szCs w:val="22"/>
              </w:rPr>
              <w:t>There are currently 14k beds in Chicago migrant facilities</w:t>
            </w:r>
            <w:r w:rsidR="006A6A50">
              <w:rPr>
                <w:rFonts w:cstheme="minorHAnsi"/>
                <w:sz w:val="22"/>
                <w:szCs w:val="22"/>
              </w:rPr>
              <w:t xml:space="preserve"> </w:t>
            </w:r>
            <w:r w:rsidR="00E260C2">
              <w:rPr>
                <w:rFonts w:cstheme="minorHAnsi"/>
                <w:sz w:val="22"/>
                <w:szCs w:val="22"/>
              </w:rPr>
              <w:t>and</w:t>
            </w:r>
            <w:r w:rsidR="006A6A50">
              <w:rPr>
                <w:rFonts w:cstheme="minorHAnsi"/>
                <w:sz w:val="22"/>
                <w:szCs w:val="22"/>
              </w:rPr>
              <w:t xml:space="preserve"> legacy shelters</w:t>
            </w:r>
            <w:r>
              <w:rPr>
                <w:rFonts w:cstheme="minorHAnsi"/>
                <w:sz w:val="22"/>
                <w:szCs w:val="22"/>
              </w:rPr>
              <w:t xml:space="preserve">. </w:t>
            </w:r>
          </w:p>
          <w:p w14:paraId="3FCD0CAE" w14:textId="4747ECE1" w:rsidR="00230225" w:rsidRDefault="00230225" w:rsidP="00230225">
            <w:pPr>
              <w:spacing w:after="180"/>
              <w:rPr>
                <w:rFonts w:cstheme="minorHAnsi"/>
                <w:sz w:val="22"/>
                <w:szCs w:val="22"/>
              </w:rPr>
            </w:pPr>
            <w:r>
              <w:rPr>
                <w:rFonts w:cstheme="minorHAnsi"/>
                <w:sz w:val="22"/>
                <w:szCs w:val="22"/>
              </w:rPr>
              <w:t xml:space="preserve">Mr. Wells </w:t>
            </w:r>
            <w:r w:rsidR="00307337">
              <w:rPr>
                <w:rFonts w:cstheme="minorHAnsi"/>
                <w:sz w:val="22"/>
                <w:szCs w:val="22"/>
              </w:rPr>
              <w:t xml:space="preserve">noted that there are </w:t>
            </w:r>
            <w:r w:rsidR="00E260C2">
              <w:rPr>
                <w:rFonts w:cstheme="minorHAnsi"/>
                <w:sz w:val="22"/>
                <w:szCs w:val="22"/>
              </w:rPr>
              <w:t>significant</w:t>
            </w:r>
            <w:r w:rsidR="00307337">
              <w:rPr>
                <w:rFonts w:cstheme="minorHAnsi"/>
                <w:sz w:val="22"/>
                <w:szCs w:val="22"/>
              </w:rPr>
              <w:t xml:space="preserve"> spikes in arrivals. </w:t>
            </w:r>
            <w:r w:rsidR="005267D2">
              <w:rPr>
                <w:rFonts w:cstheme="minorHAnsi"/>
                <w:sz w:val="22"/>
                <w:szCs w:val="22"/>
              </w:rPr>
              <w:t>In</w:t>
            </w:r>
            <w:r w:rsidR="00307337">
              <w:rPr>
                <w:rFonts w:cstheme="minorHAnsi"/>
                <w:sz w:val="22"/>
                <w:szCs w:val="22"/>
              </w:rPr>
              <w:t xml:space="preserve"> October, an average of 2k individuals were received </w:t>
            </w:r>
            <w:r w:rsidR="00FC38AD">
              <w:rPr>
                <w:rFonts w:cstheme="minorHAnsi"/>
                <w:sz w:val="22"/>
                <w:szCs w:val="22"/>
              </w:rPr>
              <w:t>weekly</w:t>
            </w:r>
            <w:r w:rsidR="00307337">
              <w:rPr>
                <w:rFonts w:cstheme="minorHAnsi"/>
                <w:sz w:val="22"/>
                <w:szCs w:val="22"/>
              </w:rPr>
              <w:t xml:space="preserve"> for those four weeks. Lower </w:t>
            </w:r>
            <w:r w:rsidR="005267D2">
              <w:rPr>
                <w:rFonts w:cstheme="minorHAnsi"/>
                <w:sz w:val="22"/>
                <w:szCs w:val="22"/>
              </w:rPr>
              <w:t xml:space="preserve">numbers of people are </w:t>
            </w:r>
            <w:r w:rsidR="00FC38AD">
              <w:rPr>
                <w:rFonts w:cstheme="minorHAnsi"/>
                <w:sz w:val="22"/>
                <w:szCs w:val="22"/>
              </w:rPr>
              <w:t>accepted</w:t>
            </w:r>
            <w:r w:rsidR="005267D2">
              <w:rPr>
                <w:rFonts w:cstheme="minorHAnsi"/>
                <w:sz w:val="22"/>
                <w:szCs w:val="22"/>
              </w:rPr>
              <w:t xml:space="preserve"> in winter, reflecting weather and further border patrol enforcement</w:t>
            </w:r>
            <w:r w:rsidR="00307337">
              <w:rPr>
                <w:rFonts w:cstheme="minorHAnsi"/>
                <w:sz w:val="22"/>
                <w:szCs w:val="22"/>
              </w:rPr>
              <w:t xml:space="preserve">. </w:t>
            </w:r>
          </w:p>
          <w:p w14:paraId="4CCD3701" w14:textId="3E10DCD3" w:rsidR="00307337" w:rsidRDefault="00307337" w:rsidP="00307337">
            <w:pPr>
              <w:pStyle w:val="ListParagraph"/>
              <w:numPr>
                <w:ilvl w:val="0"/>
                <w:numId w:val="13"/>
              </w:numPr>
              <w:spacing w:after="180"/>
              <w:rPr>
                <w:rFonts w:cstheme="minorHAnsi"/>
                <w:sz w:val="22"/>
                <w:szCs w:val="22"/>
              </w:rPr>
            </w:pPr>
            <w:r>
              <w:rPr>
                <w:rFonts w:cstheme="minorHAnsi"/>
                <w:sz w:val="22"/>
                <w:szCs w:val="22"/>
              </w:rPr>
              <w:t xml:space="preserve">Demographic of arrivals: Of the 84% of people who seek shelter, 35% are single persons, 49% are families, </w:t>
            </w:r>
            <w:r w:rsidR="00391A47">
              <w:rPr>
                <w:rFonts w:cstheme="minorHAnsi"/>
                <w:sz w:val="22"/>
                <w:szCs w:val="22"/>
              </w:rPr>
              <w:t xml:space="preserve">and </w:t>
            </w:r>
            <w:r>
              <w:rPr>
                <w:rFonts w:cstheme="minorHAnsi"/>
                <w:sz w:val="22"/>
                <w:szCs w:val="22"/>
              </w:rPr>
              <w:t xml:space="preserve">16% are out-migrating or diverting within Illinois. </w:t>
            </w:r>
          </w:p>
          <w:p w14:paraId="73832D2D" w14:textId="0A7E6A79" w:rsidR="00E41721" w:rsidRDefault="00E41721" w:rsidP="00307337">
            <w:pPr>
              <w:pStyle w:val="ListParagraph"/>
              <w:numPr>
                <w:ilvl w:val="0"/>
                <w:numId w:val="13"/>
              </w:numPr>
              <w:spacing w:after="180"/>
              <w:rPr>
                <w:rFonts w:cstheme="minorHAnsi"/>
                <w:sz w:val="22"/>
                <w:szCs w:val="22"/>
              </w:rPr>
            </w:pPr>
            <w:r>
              <w:rPr>
                <w:rFonts w:cstheme="minorHAnsi"/>
                <w:sz w:val="22"/>
                <w:szCs w:val="22"/>
              </w:rPr>
              <w:t xml:space="preserve">It is expected that if </w:t>
            </w:r>
            <w:r w:rsidR="00424B3D">
              <w:rPr>
                <w:rFonts w:cstheme="minorHAnsi"/>
                <w:sz w:val="22"/>
                <w:szCs w:val="22"/>
              </w:rPr>
              <w:t>Temporary Protected Status (</w:t>
            </w:r>
            <w:r>
              <w:rPr>
                <w:rFonts w:cstheme="minorHAnsi"/>
                <w:sz w:val="22"/>
                <w:szCs w:val="22"/>
              </w:rPr>
              <w:t>TPS</w:t>
            </w:r>
            <w:r w:rsidR="00424B3D">
              <w:rPr>
                <w:rFonts w:cstheme="minorHAnsi"/>
                <w:sz w:val="22"/>
                <w:szCs w:val="22"/>
              </w:rPr>
              <w:t>)</w:t>
            </w:r>
            <w:r>
              <w:rPr>
                <w:rFonts w:cstheme="minorHAnsi"/>
                <w:sz w:val="22"/>
                <w:szCs w:val="22"/>
              </w:rPr>
              <w:t xml:space="preserve"> for Venezuelans </w:t>
            </w:r>
            <w:r w:rsidR="00FC38AD">
              <w:rPr>
                <w:rFonts w:cstheme="minorHAnsi"/>
                <w:sz w:val="22"/>
                <w:szCs w:val="22"/>
              </w:rPr>
              <w:t>were</w:t>
            </w:r>
            <w:r>
              <w:rPr>
                <w:rFonts w:cstheme="minorHAnsi"/>
                <w:sz w:val="22"/>
                <w:szCs w:val="22"/>
              </w:rPr>
              <w:t xml:space="preserve"> expanded to March 1, 90% of shelter residents would be eligible for TPS or </w:t>
            </w:r>
            <w:r w:rsidR="00F266C7">
              <w:rPr>
                <w:rFonts w:cstheme="minorHAnsi"/>
                <w:sz w:val="22"/>
                <w:szCs w:val="22"/>
              </w:rPr>
              <w:t>Employment Authorization Document (</w:t>
            </w:r>
            <w:r>
              <w:rPr>
                <w:rFonts w:cstheme="minorHAnsi"/>
                <w:sz w:val="22"/>
                <w:szCs w:val="22"/>
              </w:rPr>
              <w:t>EAD</w:t>
            </w:r>
            <w:r w:rsidR="00F266C7">
              <w:rPr>
                <w:rFonts w:cstheme="minorHAnsi"/>
                <w:sz w:val="22"/>
                <w:szCs w:val="22"/>
              </w:rPr>
              <w:t>)</w:t>
            </w:r>
            <w:r>
              <w:rPr>
                <w:rFonts w:cstheme="minorHAnsi"/>
                <w:sz w:val="22"/>
                <w:szCs w:val="22"/>
              </w:rPr>
              <w:t>.</w:t>
            </w:r>
          </w:p>
          <w:p w14:paraId="268C5E60" w14:textId="31BAEE6C" w:rsidR="00F64467" w:rsidRDefault="00C24969" w:rsidP="00F64467">
            <w:pPr>
              <w:spacing w:after="180"/>
              <w:rPr>
                <w:rFonts w:cstheme="minorHAnsi"/>
                <w:sz w:val="22"/>
                <w:szCs w:val="22"/>
              </w:rPr>
            </w:pPr>
            <w:r>
              <w:rPr>
                <w:rFonts w:cstheme="minorHAnsi"/>
                <w:sz w:val="22"/>
                <w:szCs w:val="22"/>
              </w:rPr>
              <w:t>Department of Human Services (</w:t>
            </w:r>
            <w:r w:rsidR="00F64467">
              <w:rPr>
                <w:rFonts w:cstheme="minorHAnsi"/>
                <w:sz w:val="22"/>
                <w:szCs w:val="22"/>
              </w:rPr>
              <w:t>DHS</w:t>
            </w:r>
            <w:r>
              <w:rPr>
                <w:rFonts w:cstheme="minorHAnsi"/>
                <w:sz w:val="22"/>
                <w:szCs w:val="22"/>
              </w:rPr>
              <w:t>)</w:t>
            </w:r>
            <w:r w:rsidR="00F64467">
              <w:rPr>
                <w:rFonts w:cstheme="minorHAnsi"/>
                <w:sz w:val="22"/>
                <w:szCs w:val="22"/>
              </w:rPr>
              <w:t xml:space="preserve"> Services provided include: </w:t>
            </w:r>
          </w:p>
          <w:p w14:paraId="5B94BD9B" w14:textId="77777777" w:rsidR="00BE4C57" w:rsidRDefault="00F64467" w:rsidP="00F64467">
            <w:pPr>
              <w:pStyle w:val="ListParagraph"/>
              <w:numPr>
                <w:ilvl w:val="0"/>
                <w:numId w:val="13"/>
              </w:numPr>
              <w:spacing w:after="180"/>
              <w:rPr>
                <w:rFonts w:cstheme="minorHAnsi"/>
                <w:sz w:val="22"/>
                <w:szCs w:val="22"/>
              </w:rPr>
            </w:pPr>
            <w:r w:rsidRPr="00F64467">
              <w:rPr>
                <w:rFonts w:cstheme="minorHAnsi"/>
                <w:sz w:val="22"/>
                <w:szCs w:val="22"/>
              </w:rPr>
              <w:t>Diversion and out-migration</w:t>
            </w:r>
            <w:r>
              <w:rPr>
                <w:rFonts w:cstheme="minorHAnsi"/>
                <w:sz w:val="22"/>
                <w:szCs w:val="22"/>
              </w:rPr>
              <w:t xml:space="preserve">: DHS has partnered with New Life Centers and Catholic charities providing out-migration and diversion services. </w:t>
            </w:r>
          </w:p>
          <w:p w14:paraId="313F83E0" w14:textId="2FFB19E0" w:rsidR="00F64467" w:rsidRDefault="00BE4C57" w:rsidP="00BE4C57">
            <w:pPr>
              <w:pStyle w:val="ListParagraph"/>
              <w:numPr>
                <w:ilvl w:val="3"/>
                <w:numId w:val="14"/>
              </w:numPr>
              <w:spacing w:after="180"/>
              <w:rPr>
                <w:rFonts w:cstheme="minorHAnsi"/>
                <w:sz w:val="22"/>
                <w:szCs w:val="22"/>
              </w:rPr>
            </w:pPr>
            <w:r>
              <w:rPr>
                <w:rFonts w:cstheme="minorHAnsi"/>
                <w:sz w:val="22"/>
                <w:szCs w:val="22"/>
              </w:rPr>
              <w:t xml:space="preserve">A call is made to ensure that there is an individual to receive incoming migrants. They are not necessarily sent to a shelter but </w:t>
            </w:r>
            <w:proofErr w:type="gramStart"/>
            <w:r>
              <w:rPr>
                <w:rFonts w:cstheme="minorHAnsi"/>
                <w:sz w:val="22"/>
                <w:szCs w:val="22"/>
              </w:rPr>
              <w:t>are connected with</w:t>
            </w:r>
            <w:proofErr w:type="gramEnd"/>
            <w:r>
              <w:rPr>
                <w:rFonts w:cstheme="minorHAnsi"/>
                <w:sz w:val="22"/>
                <w:szCs w:val="22"/>
              </w:rPr>
              <w:t xml:space="preserve"> friends and family if possible. </w:t>
            </w:r>
          </w:p>
          <w:p w14:paraId="0F22A130" w14:textId="77D6AE59" w:rsidR="00BE4C57" w:rsidRDefault="00BE4C57" w:rsidP="00BE4C57">
            <w:pPr>
              <w:pStyle w:val="ListParagraph"/>
              <w:numPr>
                <w:ilvl w:val="3"/>
                <w:numId w:val="14"/>
              </w:numPr>
              <w:spacing w:after="180"/>
              <w:rPr>
                <w:rFonts w:cstheme="minorHAnsi"/>
                <w:sz w:val="22"/>
                <w:szCs w:val="22"/>
              </w:rPr>
            </w:pPr>
            <w:r>
              <w:rPr>
                <w:rFonts w:cstheme="minorHAnsi"/>
                <w:sz w:val="22"/>
                <w:szCs w:val="22"/>
              </w:rPr>
              <w:t xml:space="preserve">Over 700 individuals have </w:t>
            </w:r>
            <w:r w:rsidR="001D5D25">
              <w:rPr>
                <w:rFonts w:cstheme="minorHAnsi"/>
                <w:sz w:val="22"/>
                <w:szCs w:val="22"/>
              </w:rPr>
              <w:t>connected</w:t>
            </w:r>
            <w:r>
              <w:rPr>
                <w:rFonts w:cstheme="minorHAnsi"/>
                <w:sz w:val="22"/>
                <w:szCs w:val="22"/>
              </w:rPr>
              <w:t xml:space="preserve"> with their families</w:t>
            </w:r>
            <w:r w:rsidR="002C65E7">
              <w:rPr>
                <w:rFonts w:cstheme="minorHAnsi"/>
                <w:sz w:val="22"/>
                <w:szCs w:val="22"/>
              </w:rPr>
              <w:t xml:space="preserve"> since November 2023</w:t>
            </w:r>
            <w:r>
              <w:rPr>
                <w:rFonts w:cstheme="minorHAnsi"/>
                <w:sz w:val="22"/>
                <w:szCs w:val="22"/>
              </w:rPr>
              <w:t xml:space="preserve">. </w:t>
            </w:r>
          </w:p>
          <w:p w14:paraId="5CAD887D" w14:textId="520AEE41" w:rsidR="002C65E7" w:rsidRDefault="002C65E7" w:rsidP="00BE4C57">
            <w:pPr>
              <w:pStyle w:val="ListParagraph"/>
              <w:numPr>
                <w:ilvl w:val="3"/>
                <w:numId w:val="14"/>
              </w:numPr>
              <w:spacing w:after="180"/>
              <w:rPr>
                <w:rFonts w:cstheme="minorHAnsi"/>
                <w:sz w:val="22"/>
                <w:szCs w:val="22"/>
              </w:rPr>
            </w:pPr>
            <w:r>
              <w:rPr>
                <w:rFonts w:cstheme="minorHAnsi"/>
                <w:sz w:val="22"/>
                <w:szCs w:val="22"/>
              </w:rPr>
              <w:t xml:space="preserve">Since August 2022, over 4,900 people have been diverted or </w:t>
            </w:r>
            <w:proofErr w:type="spellStart"/>
            <w:r>
              <w:rPr>
                <w:rFonts w:cstheme="minorHAnsi"/>
                <w:sz w:val="22"/>
                <w:szCs w:val="22"/>
              </w:rPr>
              <w:t>outmigrated</w:t>
            </w:r>
            <w:proofErr w:type="spellEnd"/>
            <w:r>
              <w:rPr>
                <w:rFonts w:cstheme="minorHAnsi"/>
                <w:sz w:val="22"/>
                <w:szCs w:val="22"/>
              </w:rPr>
              <w:t xml:space="preserve"> through these efforts.</w:t>
            </w:r>
          </w:p>
          <w:p w14:paraId="4E6438E0" w14:textId="01EB72D7" w:rsidR="00A40BAE" w:rsidRDefault="00BE4C57" w:rsidP="00BE4C57">
            <w:pPr>
              <w:pStyle w:val="ListParagraph"/>
              <w:numPr>
                <w:ilvl w:val="0"/>
                <w:numId w:val="13"/>
              </w:numPr>
              <w:spacing w:after="180"/>
              <w:rPr>
                <w:rFonts w:cstheme="minorHAnsi"/>
                <w:sz w:val="22"/>
                <w:szCs w:val="22"/>
              </w:rPr>
            </w:pPr>
            <w:r>
              <w:rPr>
                <w:rFonts w:cstheme="minorHAnsi"/>
                <w:sz w:val="22"/>
                <w:szCs w:val="22"/>
              </w:rPr>
              <w:lastRenderedPageBreak/>
              <w:t>Case management</w:t>
            </w:r>
            <w:r w:rsidR="00AB4F62">
              <w:rPr>
                <w:rFonts w:cstheme="minorHAnsi"/>
                <w:sz w:val="22"/>
                <w:szCs w:val="22"/>
              </w:rPr>
              <w:t>, led by the Illinois Coalition for Immigrant and Refugee Rights</w:t>
            </w:r>
            <w:r>
              <w:rPr>
                <w:rFonts w:cstheme="minorHAnsi"/>
                <w:sz w:val="22"/>
                <w:szCs w:val="22"/>
              </w:rPr>
              <w:t xml:space="preserve">, provides immigrant </w:t>
            </w:r>
            <w:r w:rsidR="00A40BAE">
              <w:rPr>
                <w:rFonts w:cstheme="minorHAnsi"/>
                <w:sz w:val="22"/>
                <w:szCs w:val="22"/>
              </w:rPr>
              <w:t>and</w:t>
            </w:r>
            <w:r>
              <w:rPr>
                <w:rFonts w:cstheme="minorHAnsi"/>
                <w:sz w:val="22"/>
                <w:szCs w:val="22"/>
              </w:rPr>
              <w:t xml:space="preserve"> refugee </w:t>
            </w:r>
            <w:proofErr w:type="gramStart"/>
            <w:r>
              <w:rPr>
                <w:rFonts w:cstheme="minorHAnsi"/>
                <w:sz w:val="22"/>
                <w:szCs w:val="22"/>
              </w:rPr>
              <w:t>rights</w:t>
            </w:r>
            <w:proofErr w:type="gramEnd"/>
            <w:r>
              <w:rPr>
                <w:rFonts w:cstheme="minorHAnsi"/>
                <w:sz w:val="22"/>
                <w:szCs w:val="22"/>
              </w:rPr>
              <w:t xml:space="preserve"> </w:t>
            </w:r>
            <w:r w:rsidR="00AB4F62">
              <w:rPr>
                <w:rFonts w:cstheme="minorHAnsi"/>
                <w:sz w:val="22"/>
                <w:szCs w:val="22"/>
              </w:rPr>
              <w:t xml:space="preserve">and </w:t>
            </w:r>
            <w:r>
              <w:rPr>
                <w:rFonts w:cstheme="minorHAnsi"/>
                <w:sz w:val="22"/>
                <w:szCs w:val="22"/>
              </w:rPr>
              <w:t>has served over 17k individuals.</w:t>
            </w:r>
          </w:p>
          <w:p w14:paraId="266CCDAF" w14:textId="09EDD196" w:rsidR="00BE4C57" w:rsidRDefault="00B43985" w:rsidP="00BE4C57">
            <w:pPr>
              <w:pStyle w:val="ListParagraph"/>
              <w:numPr>
                <w:ilvl w:val="0"/>
                <w:numId w:val="13"/>
              </w:numPr>
              <w:spacing w:after="180"/>
              <w:rPr>
                <w:rFonts w:cstheme="minorHAnsi"/>
                <w:sz w:val="22"/>
                <w:szCs w:val="22"/>
              </w:rPr>
            </w:pPr>
            <w:r>
              <w:rPr>
                <w:rFonts w:cstheme="minorHAnsi"/>
                <w:sz w:val="22"/>
                <w:szCs w:val="22"/>
              </w:rPr>
              <w:t xml:space="preserve">Highlighting mental health: </w:t>
            </w:r>
            <w:r w:rsidR="000D36F1">
              <w:rPr>
                <w:rFonts w:cstheme="minorHAnsi"/>
                <w:sz w:val="22"/>
                <w:szCs w:val="22"/>
              </w:rPr>
              <w:t>Screenings</w:t>
            </w:r>
            <w:r>
              <w:rPr>
                <w:rFonts w:cstheme="minorHAnsi"/>
                <w:sz w:val="22"/>
                <w:szCs w:val="22"/>
              </w:rPr>
              <w:t xml:space="preserve"> on trauma-informed care and emotional wellness are provided.</w:t>
            </w:r>
          </w:p>
          <w:p w14:paraId="6F950B00" w14:textId="533F65C0" w:rsidR="00BE4C57" w:rsidRDefault="00BE4C57" w:rsidP="00BE4C57">
            <w:pPr>
              <w:pStyle w:val="ListParagraph"/>
              <w:numPr>
                <w:ilvl w:val="0"/>
                <w:numId w:val="13"/>
              </w:numPr>
              <w:spacing w:after="180"/>
              <w:rPr>
                <w:rFonts w:cstheme="minorHAnsi"/>
                <w:sz w:val="22"/>
                <w:szCs w:val="22"/>
              </w:rPr>
            </w:pPr>
            <w:r>
              <w:rPr>
                <w:rFonts w:cstheme="minorHAnsi"/>
                <w:sz w:val="22"/>
                <w:szCs w:val="22"/>
              </w:rPr>
              <w:t>Other services</w:t>
            </w:r>
            <w:r w:rsidR="00E12A9A">
              <w:rPr>
                <w:rFonts w:cstheme="minorHAnsi"/>
                <w:sz w:val="22"/>
                <w:szCs w:val="22"/>
              </w:rPr>
              <w:t xml:space="preserve"> provided by </w:t>
            </w:r>
            <w:r w:rsidR="00B613B3">
              <w:rPr>
                <w:rFonts w:cstheme="minorHAnsi"/>
                <w:sz w:val="22"/>
                <w:szCs w:val="22"/>
              </w:rPr>
              <w:t>Illinois Department of Human Services (</w:t>
            </w:r>
            <w:r w:rsidR="00E12A9A">
              <w:rPr>
                <w:rFonts w:cstheme="minorHAnsi"/>
                <w:sz w:val="22"/>
                <w:szCs w:val="22"/>
              </w:rPr>
              <w:t>IDHS</w:t>
            </w:r>
            <w:r w:rsidR="00B613B3">
              <w:rPr>
                <w:rFonts w:cstheme="minorHAnsi"/>
                <w:sz w:val="22"/>
                <w:szCs w:val="22"/>
              </w:rPr>
              <w:t>)</w:t>
            </w:r>
            <w:r w:rsidR="00E12A9A">
              <w:rPr>
                <w:rFonts w:cstheme="minorHAnsi"/>
                <w:sz w:val="22"/>
                <w:szCs w:val="22"/>
              </w:rPr>
              <w:t xml:space="preserve"> partners</w:t>
            </w:r>
            <w:r>
              <w:rPr>
                <w:rFonts w:cstheme="minorHAnsi"/>
                <w:sz w:val="22"/>
                <w:szCs w:val="22"/>
              </w:rPr>
              <w:t xml:space="preserve"> include public benefits, school enrollment, and urgent care. </w:t>
            </w:r>
          </w:p>
          <w:p w14:paraId="57ABBECD" w14:textId="77777777" w:rsidR="00620FB3" w:rsidRDefault="00BD0AAB" w:rsidP="00620FB3">
            <w:pPr>
              <w:spacing w:after="180"/>
              <w:rPr>
                <w:rFonts w:cstheme="minorHAnsi"/>
                <w:sz w:val="22"/>
                <w:szCs w:val="22"/>
              </w:rPr>
            </w:pPr>
            <w:r>
              <w:rPr>
                <w:rFonts w:cstheme="minorHAnsi"/>
                <w:sz w:val="22"/>
                <w:szCs w:val="22"/>
              </w:rPr>
              <w:t xml:space="preserve">Mr. Wells noted that </w:t>
            </w:r>
            <w:r w:rsidR="00442700">
              <w:rPr>
                <w:rFonts w:cstheme="minorHAnsi"/>
                <w:sz w:val="22"/>
                <w:szCs w:val="22"/>
              </w:rPr>
              <w:t xml:space="preserve">over 10k individuals have been re-settled. </w:t>
            </w:r>
          </w:p>
          <w:p w14:paraId="1C6EFB16" w14:textId="46BF1247" w:rsidR="00F43589" w:rsidRDefault="001915D4" w:rsidP="00620FB3">
            <w:pPr>
              <w:spacing w:after="180"/>
              <w:rPr>
                <w:rFonts w:cstheme="minorHAnsi"/>
                <w:sz w:val="22"/>
                <w:szCs w:val="22"/>
              </w:rPr>
            </w:pPr>
            <w:r>
              <w:rPr>
                <w:rFonts w:cstheme="minorHAnsi"/>
                <w:sz w:val="22"/>
                <w:szCs w:val="22"/>
              </w:rPr>
              <w:t xml:space="preserve">Ms. Clare </w:t>
            </w:r>
            <w:proofErr w:type="spellStart"/>
            <w:r>
              <w:rPr>
                <w:rFonts w:cstheme="minorHAnsi"/>
                <w:sz w:val="22"/>
                <w:szCs w:val="22"/>
              </w:rPr>
              <w:t>Sigelko</w:t>
            </w:r>
            <w:proofErr w:type="spellEnd"/>
            <w:r>
              <w:rPr>
                <w:rFonts w:cstheme="minorHAnsi"/>
                <w:sz w:val="22"/>
                <w:szCs w:val="22"/>
              </w:rPr>
              <w:t xml:space="preserve"> noted that while </w:t>
            </w:r>
            <w:r w:rsidR="001D5D25">
              <w:rPr>
                <w:rFonts w:cstheme="minorHAnsi"/>
                <w:sz w:val="22"/>
                <w:szCs w:val="22"/>
              </w:rPr>
              <w:t>legal remedies are</w:t>
            </w:r>
            <w:r>
              <w:rPr>
                <w:rFonts w:cstheme="minorHAnsi"/>
                <w:sz w:val="22"/>
                <w:szCs w:val="22"/>
              </w:rPr>
              <w:t xml:space="preserve"> available, they are limited. The </w:t>
            </w:r>
            <w:r w:rsidR="001D5D25">
              <w:rPr>
                <w:rFonts w:cstheme="minorHAnsi"/>
                <w:sz w:val="22"/>
                <w:szCs w:val="22"/>
              </w:rPr>
              <w:t>most considerable</w:t>
            </w:r>
            <w:r>
              <w:rPr>
                <w:rFonts w:cstheme="minorHAnsi"/>
                <w:sz w:val="22"/>
                <w:szCs w:val="22"/>
              </w:rPr>
              <w:t xml:space="preserve"> remedies </w:t>
            </w:r>
            <w:r w:rsidR="006E1DEB">
              <w:rPr>
                <w:rFonts w:cstheme="minorHAnsi"/>
                <w:sz w:val="22"/>
                <w:szCs w:val="22"/>
              </w:rPr>
              <w:t>are</w:t>
            </w:r>
            <w:r w:rsidR="00F43589">
              <w:rPr>
                <w:rFonts w:cstheme="minorHAnsi"/>
                <w:sz w:val="22"/>
                <w:szCs w:val="22"/>
              </w:rPr>
              <w:t>:</w:t>
            </w:r>
          </w:p>
          <w:p w14:paraId="3586E193" w14:textId="2B2D035D" w:rsidR="00F43589" w:rsidRPr="0090071C" w:rsidRDefault="00F43589" w:rsidP="0090071C">
            <w:pPr>
              <w:pStyle w:val="ListParagraph"/>
              <w:numPr>
                <w:ilvl w:val="0"/>
                <w:numId w:val="22"/>
              </w:numPr>
              <w:spacing w:after="180"/>
              <w:rPr>
                <w:rFonts w:cstheme="minorHAnsi"/>
                <w:sz w:val="22"/>
                <w:szCs w:val="22"/>
              </w:rPr>
            </w:pPr>
            <w:r w:rsidRPr="0090071C">
              <w:rPr>
                <w:rFonts w:cstheme="minorHAnsi"/>
                <w:sz w:val="22"/>
                <w:szCs w:val="22"/>
              </w:rPr>
              <w:t>T</w:t>
            </w:r>
            <w:r w:rsidR="006E1DEB" w:rsidRPr="0090071C">
              <w:rPr>
                <w:rFonts w:cstheme="minorHAnsi"/>
                <w:sz w:val="22"/>
                <w:szCs w:val="22"/>
              </w:rPr>
              <w:t>emporary protected status</w:t>
            </w:r>
            <w:r w:rsidRPr="0090071C">
              <w:rPr>
                <w:rFonts w:cstheme="minorHAnsi"/>
                <w:sz w:val="22"/>
                <w:szCs w:val="22"/>
              </w:rPr>
              <w:t xml:space="preserve"> is only for Venezuelans until July 21, 2024. </w:t>
            </w:r>
          </w:p>
          <w:p w14:paraId="06205EED" w14:textId="407AE887" w:rsidR="0076323F" w:rsidRDefault="00F43589" w:rsidP="0090071C">
            <w:pPr>
              <w:pStyle w:val="ListParagraph"/>
              <w:numPr>
                <w:ilvl w:val="0"/>
                <w:numId w:val="22"/>
              </w:numPr>
              <w:spacing w:after="180"/>
              <w:rPr>
                <w:rFonts w:cstheme="minorHAnsi"/>
                <w:sz w:val="22"/>
                <w:szCs w:val="22"/>
              </w:rPr>
            </w:pPr>
            <w:r w:rsidRPr="0090071C">
              <w:rPr>
                <w:rFonts w:cstheme="minorHAnsi"/>
                <w:sz w:val="22"/>
                <w:szCs w:val="22"/>
              </w:rPr>
              <w:t>P</w:t>
            </w:r>
            <w:r w:rsidR="006E1DEB" w:rsidRPr="0090071C">
              <w:rPr>
                <w:rFonts w:cstheme="minorHAnsi"/>
                <w:sz w:val="22"/>
                <w:szCs w:val="22"/>
              </w:rPr>
              <w:t>arole-based work authorization</w:t>
            </w:r>
            <w:r w:rsidRPr="0090071C">
              <w:rPr>
                <w:rFonts w:cstheme="minorHAnsi"/>
                <w:sz w:val="22"/>
                <w:szCs w:val="22"/>
              </w:rPr>
              <w:t xml:space="preserve">: Clinics are being run Tuesday-Friday </w:t>
            </w:r>
            <w:r w:rsidR="0090071C" w:rsidRPr="0090071C">
              <w:rPr>
                <w:rFonts w:cstheme="minorHAnsi"/>
                <w:sz w:val="22"/>
                <w:szCs w:val="22"/>
              </w:rPr>
              <w:t>for</w:t>
            </w:r>
            <w:r w:rsidRPr="0090071C">
              <w:rPr>
                <w:rFonts w:cstheme="minorHAnsi"/>
                <w:sz w:val="22"/>
                <w:szCs w:val="22"/>
              </w:rPr>
              <w:t xml:space="preserve"> 150 people each day. </w:t>
            </w:r>
            <w:r w:rsidR="001D5D25">
              <w:rPr>
                <w:rFonts w:cstheme="minorHAnsi"/>
                <w:sz w:val="22"/>
                <w:szCs w:val="22"/>
              </w:rPr>
              <w:t>These clinics aim</w:t>
            </w:r>
            <w:r w:rsidRPr="0090071C">
              <w:rPr>
                <w:rFonts w:cstheme="minorHAnsi"/>
                <w:sz w:val="22"/>
                <w:szCs w:val="22"/>
              </w:rPr>
              <w:t xml:space="preserve"> to connect people with workforce authorization as quickly as possible. Additionally, DCEO and </w:t>
            </w:r>
            <w:r w:rsidR="00EB30D7">
              <w:rPr>
                <w:rFonts w:cstheme="minorHAnsi"/>
                <w:sz w:val="22"/>
                <w:szCs w:val="22"/>
              </w:rPr>
              <w:t>the Chicago Cook Workforce Partnership help people get</w:t>
            </w:r>
            <w:r w:rsidRPr="0090071C">
              <w:rPr>
                <w:rFonts w:cstheme="minorHAnsi"/>
                <w:sz w:val="22"/>
                <w:szCs w:val="22"/>
              </w:rPr>
              <w:t xml:space="preserve"> job training. </w:t>
            </w:r>
            <w:r w:rsidR="00A6517D" w:rsidRPr="0090071C">
              <w:rPr>
                <w:rFonts w:cstheme="minorHAnsi"/>
                <w:sz w:val="22"/>
                <w:szCs w:val="22"/>
              </w:rPr>
              <w:t xml:space="preserve">Nearly 44k individuals have been assisted in submitting apps to </w:t>
            </w:r>
            <w:r w:rsidR="001203FE">
              <w:rPr>
                <w:rFonts w:cstheme="minorHAnsi"/>
                <w:sz w:val="22"/>
                <w:szCs w:val="22"/>
              </w:rPr>
              <w:t>United States Citizenship and Immigration Services (</w:t>
            </w:r>
            <w:r w:rsidR="00A6517D" w:rsidRPr="0090071C">
              <w:rPr>
                <w:rFonts w:cstheme="minorHAnsi"/>
                <w:sz w:val="22"/>
                <w:szCs w:val="22"/>
              </w:rPr>
              <w:t>USCIS</w:t>
            </w:r>
            <w:r w:rsidR="001203FE">
              <w:rPr>
                <w:rFonts w:cstheme="minorHAnsi"/>
                <w:sz w:val="22"/>
                <w:szCs w:val="22"/>
              </w:rPr>
              <w:t>)</w:t>
            </w:r>
            <w:r w:rsidR="00A6517D" w:rsidRPr="0090071C">
              <w:rPr>
                <w:rFonts w:cstheme="minorHAnsi"/>
                <w:sz w:val="22"/>
                <w:szCs w:val="22"/>
              </w:rPr>
              <w:t xml:space="preserve">, allowing approvals to be obtained within one week instead of the average 30-day wait. </w:t>
            </w:r>
            <w:r w:rsidR="00EB30D7">
              <w:rPr>
                <w:rFonts w:cstheme="minorHAnsi"/>
                <w:sz w:val="22"/>
                <w:szCs w:val="22"/>
              </w:rPr>
              <w:t>One thousand nine hundred</w:t>
            </w:r>
            <w:r w:rsidR="00A6517D" w:rsidRPr="0090071C">
              <w:rPr>
                <w:rFonts w:cstheme="minorHAnsi"/>
                <w:sz w:val="22"/>
                <w:szCs w:val="22"/>
              </w:rPr>
              <w:t xml:space="preserve"> shelter residents have received work permits. 1800 have received social security cards. </w:t>
            </w:r>
          </w:p>
          <w:p w14:paraId="6D34F6A2" w14:textId="035E3683" w:rsidR="001915D4" w:rsidRPr="0076323F" w:rsidRDefault="0076323F" w:rsidP="0076323F">
            <w:pPr>
              <w:spacing w:after="180"/>
              <w:rPr>
                <w:rFonts w:cstheme="minorHAnsi"/>
                <w:sz w:val="22"/>
                <w:szCs w:val="22"/>
              </w:rPr>
            </w:pPr>
            <w:r>
              <w:rPr>
                <w:rFonts w:cstheme="minorHAnsi"/>
                <w:sz w:val="22"/>
                <w:szCs w:val="22"/>
              </w:rPr>
              <w:t xml:space="preserve">Ms. </w:t>
            </w:r>
            <w:proofErr w:type="spellStart"/>
            <w:r>
              <w:rPr>
                <w:rFonts w:cstheme="minorHAnsi"/>
                <w:sz w:val="22"/>
                <w:szCs w:val="22"/>
              </w:rPr>
              <w:t>Sigelko</w:t>
            </w:r>
            <w:proofErr w:type="spellEnd"/>
            <w:r>
              <w:rPr>
                <w:rFonts w:cstheme="minorHAnsi"/>
                <w:sz w:val="22"/>
                <w:szCs w:val="22"/>
              </w:rPr>
              <w:t xml:space="preserve"> noted that a</w:t>
            </w:r>
            <w:r w:rsidR="00A6517D" w:rsidRPr="0076323F">
              <w:rPr>
                <w:rFonts w:cstheme="minorHAnsi"/>
                <w:sz w:val="22"/>
                <w:szCs w:val="22"/>
              </w:rPr>
              <w:t xml:space="preserve"> Hiring Fair</w:t>
            </w:r>
            <w:r>
              <w:rPr>
                <w:rFonts w:cstheme="minorHAnsi"/>
                <w:sz w:val="22"/>
                <w:szCs w:val="22"/>
              </w:rPr>
              <w:t xml:space="preserve"> for regional residents and new arrivals</w:t>
            </w:r>
            <w:r w:rsidR="00A6517D" w:rsidRPr="0076323F">
              <w:rPr>
                <w:rFonts w:cstheme="minorHAnsi"/>
                <w:sz w:val="22"/>
                <w:szCs w:val="22"/>
              </w:rPr>
              <w:t xml:space="preserve"> will be hosted at Malcolm X on </w:t>
            </w:r>
            <w:r>
              <w:rPr>
                <w:rFonts w:cstheme="minorHAnsi"/>
                <w:sz w:val="22"/>
                <w:szCs w:val="22"/>
              </w:rPr>
              <w:t>March 19</w:t>
            </w:r>
            <w:r w:rsidR="00A6517D" w:rsidRPr="0076323F">
              <w:rPr>
                <w:rFonts w:cstheme="minorHAnsi"/>
                <w:sz w:val="22"/>
                <w:szCs w:val="22"/>
              </w:rPr>
              <w:t>, 202</w:t>
            </w:r>
            <w:r>
              <w:rPr>
                <w:rFonts w:cstheme="minorHAnsi"/>
                <w:sz w:val="22"/>
                <w:szCs w:val="22"/>
              </w:rPr>
              <w:t>4</w:t>
            </w:r>
            <w:r w:rsidR="00A6517D" w:rsidRPr="0076323F">
              <w:rPr>
                <w:rFonts w:cstheme="minorHAnsi"/>
                <w:sz w:val="22"/>
                <w:szCs w:val="22"/>
              </w:rPr>
              <w:t xml:space="preserve">. Questions can be directed to Emerson Wells and Clare </w:t>
            </w:r>
            <w:proofErr w:type="spellStart"/>
            <w:r w:rsidR="00A6517D" w:rsidRPr="0076323F">
              <w:rPr>
                <w:rFonts w:cstheme="minorHAnsi"/>
                <w:sz w:val="22"/>
                <w:szCs w:val="22"/>
              </w:rPr>
              <w:t>Sigelko</w:t>
            </w:r>
            <w:proofErr w:type="spellEnd"/>
            <w:r w:rsidR="00A6517D" w:rsidRPr="0076323F">
              <w:rPr>
                <w:rFonts w:cstheme="minorHAnsi"/>
                <w:sz w:val="22"/>
                <w:szCs w:val="22"/>
              </w:rPr>
              <w:t>.</w:t>
            </w:r>
            <w:r w:rsidR="00F43589" w:rsidRPr="0076323F">
              <w:rPr>
                <w:rFonts w:cstheme="minorHAnsi"/>
                <w:sz w:val="22"/>
                <w:szCs w:val="22"/>
              </w:rPr>
              <w:t xml:space="preserve"> </w:t>
            </w:r>
          </w:p>
          <w:p w14:paraId="63C72FE6" w14:textId="600C79CD" w:rsidR="00592143" w:rsidRDefault="00592143" w:rsidP="00620FB3">
            <w:pPr>
              <w:spacing w:after="180"/>
              <w:rPr>
                <w:rFonts w:cstheme="minorHAnsi"/>
                <w:sz w:val="22"/>
                <w:szCs w:val="22"/>
              </w:rPr>
            </w:pPr>
            <w:r>
              <w:rPr>
                <w:rFonts w:cstheme="minorHAnsi"/>
                <w:sz w:val="22"/>
                <w:szCs w:val="22"/>
              </w:rPr>
              <w:t xml:space="preserve">Mr. Julio Rodriguez commended DHS, IDES, and </w:t>
            </w:r>
            <w:r w:rsidR="00913FC1">
              <w:rPr>
                <w:rFonts w:cstheme="minorHAnsi"/>
                <w:sz w:val="22"/>
                <w:szCs w:val="22"/>
              </w:rPr>
              <w:t xml:space="preserve">the </w:t>
            </w:r>
            <w:r>
              <w:rPr>
                <w:rFonts w:cstheme="minorHAnsi"/>
                <w:sz w:val="22"/>
                <w:szCs w:val="22"/>
              </w:rPr>
              <w:t>T</w:t>
            </w:r>
            <w:r w:rsidR="00913FC1">
              <w:rPr>
                <w:rFonts w:cstheme="minorHAnsi"/>
                <w:sz w:val="22"/>
                <w:szCs w:val="22"/>
              </w:rPr>
              <w:t>ent</w:t>
            </w:r>
            <w:r>
              <w:rPr>
                <w:rFonts w:cstheme="minorHAnsi"/>
                <w:sz w:val="22"/>
                <w:szCs w:val="22"/>
              </w:rPr>
              <w:t xml:space="preserve"> </w:t>
            </w:r>
            <w:r w:rsidR="00A05ACB">
              <w:rPr>
                <w:rFonts w:cstheme="minorHAnsi"/>
                <w:sz w:val="22"/>
                <w:szCs w:val="22"/>
              </w:rPr>
              <w:t>Partnership for Refugees</w:t>
            </w:r>
            <w:r>
              <w:rPr>
                <w:rFonts w:cstheme="minorHAnsi"/>
                <w:sz w:val="22"/>
                <w:szCs w:val="22"/>
              </w:rPr>
              <w:t xml:space="preserve"> for providing information </w:t>
            </w:r>
            <w:proofErr w:type="gramStart"/>
            <w:r>
              <w:rPr>
                <w:rFonts w:cstheme="minorHAnsi"/>
                <w:sz w:val="22"/>
                <w:szCs w:val="22"/>
              </w:rPr>
              <w:t>a session</w:t>
            </w:r>
            <w:proofErr w:type="gramEnd"/>
            <w:r>
              <w:rPr>
                <w:rFonts w:cstheme="minorHAnsi"/>
                <w:sz w:val="22"/>
                <w:szCs w:val="22"/>
              </w:rPr>
              <w:t xml:space="preserve"> to employers. Mr. Rodriguez stated that the feedback was positive.</w:t>
            </w:r>
          </w:p>
          <w:p w14:paraId="6C01590D" w14:textId="375FDB5F" w:rsidR="00201B4B" w:rsidRPr="00620FB3" w:rsidRDefault="00201B4B" w:rsidP="00620FB3">
            <w:pPr>
              <w:spacing w:after="180"/>
              <w:rPr>
                <w:rFonts w:cstheme="minorHAnsi"/>
                <w:sz w:val="22"/>
                <w:szCs w:val="22"/>
              </w:rPr>
            </w:pPr>
            <w:r>
              <w:rPr>
                <w:rFonts w:cstheme="minorHAnsi"/>
                <w:sz w:val="22"/>
                <w:szCs w:val="22"/>
              </w:rPr>
              <w:t xml:space="preserve">Ms. Jennifer Foster noted that </w:t>
            </w:r>
            <w:r w:rsidR="00A05ACB">
              <w:rPr>
                <w:rFonts w:cstheme="minorHAnsi"/>
                <w:sz w:val="22"/>
                <w:szCs w:val="22"/>
              </w:rPr>
              <w:t>the Illinois Community College Board’s (</w:t>
            </w:r>
            <w:r>
              <w:rPr>
                <w:rFonts w:cstheme="minorHAnsi"/>
                <w:sz w:val="22"/>
                <w:szCs w:val="22"/>
              </w:rPr>
              <w:t>ICCB</w:t>
            </w:r>
            <w:r w:rsidR="00A05ACB">
              <w:rPr>
                <w:rFonts w:cstheme="minorHAnsi"/>
                <w:sz w:val="22"/>
                <w:szCs w:val="22"/>
              </w:rPr>
              <w:t>)</w:t>
            </w:r>
            <w:r>
              <w:rPr>
                <w:rFonts w:cstheme="minorHAnsi"/>
                <w:sz w:val="22"/>
                <w:szCs w:val="22"/>
              </w:rPr>
              <w:t xml:space="preserve"> adult </w:t>
            </w:r>
            <w:r w:rsidR="00CA6285">
              <w:rPr>
                <w:rFonts w:cstheme="minorHAnsi"/>
                <w:sz w:val="22"/>
                <w:szCs w:val="22"/>
              </w:rPr>
              <w:t>education</w:t>
            </w:r>
            <w:r>
              <w:rPr>
                <w:rFonts w:cstheme="minorHAnsi"/>
                <w:sz w:val="22"/>
                <w:szCs w:val="22"/>
              </w:rPr>
              <w:t xml:space="preserve"> system has done significant work with the migrant population</w:t>
            </w:r>
            <w:r w:rsidR="00CA6285">
              <w:rPr>
                <w:rFonts w:cstheme="minorHAnsi"/>
                <w:sz w:val="22"/>
                <w:szCs w:val="22"/>
              </w:rPr>
              <w:t xml:space="preserve"> and would like to engage with Illinois educational institutions to ensure an </w:t>
            </w:r>
            <w:r w:rsidR="00EB30D7">
              <w:rPr>
                <w:rFonts w:cstheme="minorHAnsi"/>
                <w:sz w:val="22"/>
                <w:szCs w:val="22"/>
              </w:rPr>
              <w:t>academic</w:t>
            </w:r>
            <w:r w:rsidR="00CA6285">
              <w:rPr>
                <w:rFonts w:cstheme="minorHAnsi"/>
                <w:sz w:val="22"/>
                <w:szCs w:val="22"/>
              </w:rPr>
              <w:t xml:space="preserve"> network. </w:t>
            </w:r>
          </w:p>
        </w:tc>
        <w:tc>
          <w:tcPr>
            <w:tcW w:w="1875" w:type="dxa"/>
            <w:tcBorders>
              <w:top w:val="single" w:sz="4" w:space="0" w:color="auto"/>
              <w:bottom w:val="single" w:sz="4" w:space="0" w:color="auto"/>
            </w:tcBorders>
            <w:vAlign w:val="center"/>
          </w:tcPr>
          <w:p w14:paraId="0AC22610" w14:textId="1B1396F9" w:rsidR="00AB5369" w:rsidRDefault="007A33BA" w:rsidP="007A33BA">
            <w:pPr>
              <w:spacing w:after="180"/>
              <w:rPr>
                <w:rFonts w:ascii="Calibri" w:hAnsi="Calibri" w:cs="Calibri"/>
                <w:sz w:val="22"/>
                <w:szCs w:val="22"/>
              </w:rPr>
            </w:pPr>
            <w:r>
              <w:rPr>
                <w:rFonts w:ascii="Calibri" w:hAnsi="Calibri" w:cs="Calibri"/>
                <w:sz w:val="22"/>
                <w:szCs w:val="22"/>
              </w:rPr>
              <w:lastRenderedPageBreak/>
              <w:t xml:space="preserve">Emerson Wells and Clare </w:t>
            </w:r>
            <w:proofErr w:type="spellStart"/>
            <w:r>
              <w:rPr>
                <w:rFonts w:ascii="Calibri" w:hAnsi="Calibri" w:cs="Calibri"/>
                <w:sz w:val="22"/>
                <w:szCs w:val="22"/>
              </w:rPr>
              <w:t>Sigelko</w:t>
            </w:r>
            <w:proofErr w:type="spellEnd"/>
          </w:p>
        </w:tc>
      </w:tr>
      <w:tr w:rsidR="00AB5369" w:rsidRPr="008D2D73" w14:paraId="1A58E8C8" w14:textId="77777777" w:rsidTr="00BA2169">
        <w:trPr>
          <w:trHeight w:val="432"/>
        </w:trPr>
        <w:tc>
          <w:tcPr>
            <w:tcW w:w="1107" w:type="dxa"/>
            <w:tcBorders>
              <w:top w:val="nil"/>
              <w:bottom w:val="nil"/>
            </w:tcBorders>
            <w:vAlign w:val="center"/>
          </w:tcPr>
          <w:p w14:paraId="42334D13" w14:textId="4F16B5F3" w:rsidR="00AB5369" w:rsidRDefault="00AB5369" w:rsidP="006B7782">
            <w:pPr>
              <w:spacing w:after="180"/>
              <w:ind w:left="144"/>
              <w:rPr>
                <w:rFonts w:cstheme="minorHAnsi"/>
                <w:sz w:val="22"/>
                <w:szCs w:val="22"/>
              </w:rPr>
            </w:pPr>
            <w:r>
              <w:rPr>
                <w:rFonts w:cstheme="minorHAnsi"/>
                <w:sz w:val="22"/>
                <w:szCs w:val="22"/>
              </w:rPr>
              <w:t>1:50 PM</w:t>
            </w:r>
          </w:p>
        </w:tc>
        <w:tc>
          <w:tcPr>
            <w:tcW w:w="5850" w:type="dxa"/>
            <w:tcBorders>
              <w:top w:val="single" w:sz="4" w:space="0" w:color="auto"/>
              <w:bottom w:val="single" w:sz="4" w:space="0" w:color="auto"/>
            </w:tcBorders>
            <w:vAlign w:val="center"/>
          </w:tcPr>
          <w:p w14:paraId="458EEBF9" w14:textId="77777777" w:rsidR="00AB5369" w:rsidRPr="00F308CE" w:rsidRDefault="00AB5369" w:rsidP="006B7782">
            <w:pPr>
              <w:spacing w:after="180"/>
              <w:rPr>
                <w:rFonts w:cstheme="minorHAnsi"/>
                <w:b/>
                <w:bCs/>
                <w:sz w:val="22"/>
                <w:szCs w:val="22"/>
              </w:rPr>
            </w:pPr>
            <w:r w:rsidRPr="00F308CE">
              <w:rPr>
                <w:rFonts w:cstheme="minorHAnsi"/>
                <w:b/>
                <w:bCs/>
                <w:sz w:val="22"/>
                <w:szCs w:val="22"/>
              </w:rPr>
              <w:t>Apprenticeship Strategic Marketing Plan</w:t>
            </w:r>
          </w:p>
          <w:p w14:paraId="5B264FBD" w14:textId="76340A35" w:rsidR="00907C3C" w:rsidRDefault="00907C3C" w:rsidP="006B7782">
            <w:pPr>
              <w:spacing w:after="180"/>
              <w:rPr>
                <w:rFonts w:cstheme="minorHAnsi"/>
                <w:sz w:val="22"/>
                <w:szCs w:val="22"/>
              </w:rPr>
            </w:pPr>
            <w:r>
              <w:rPr>
                <w:rFonts w:cstheme="minorHAnsi"/>
                <w:sz w:val="22"/>
                <w:szCs w:val="22"/>
              </w:rPr>
              <w:t>Ms. Kara Demirjian</w:t>
            </w:r>
            <w:r w:rsidR="005952AF">
              <w:rPr>
                <w:rFonts w:cstheme="minorHAnsi"/>
                <w:sz w:val="22"/>
                <w:szCs w:val="22"/>
              </w:rPr>
              <w:t>-</w:t>
            </w:r>
            <w:r>
              <w:rPr>
                <w:rFonts w:cstheme="minorHAnsi"/>
                <w:sz w:val="22"/>
                <w:szCs w:val="22"/>
              </w:rPr>
              <w:t xml:space="preserve">Huss reviewed the Apprenticeship Strategic Marketing Plan. </w:t>
            </w:r>
          </w:p>
          <w:p w14:paraId="3897B470" w14:textId="1CB7246A" w:rsidR="00907C3C" w:rsidRDefault="00907C3C" w:rsidP="006B7782">
            <w:pPr>
              <w:spacing w:after="180"/>
              <w:rPr>
                <w:rFonts w:cstheme="minorHAnsi"/>
                <w:sz w:val="22"/>
                <w:szCs w:val="22"/>
              </w:rPr>
            </w:pPr>
            <w:r>
              <w:rPr>
                <w:rFonts w:cstheme="minorHAnsi"/>
                <w:sz w:val="22"/>
                <w:szCs w:val="22"/>
              </w:rPr>
              <w:t xml:space="preserve">Goals Overview: Goals include developing a </w:t>
            </w:r>
            <w:r w:rsidR="00D65BFD">
              <w:rPr>
                <w:rFonts w:cstheme="minorHAnsi"/>
                <w:sz w:val="22"/>
                <w:szCs w:val="22"/>
              </w:rPr>
              <w:t>data-driven</w:t>
            </w:r>
            <w:r>
              <w:rPr>
                <w:rFonts w:cstheme="minorHAnsi"/>
                <w:sz w:val="22"/>
                <w:szCs w:val="22"/>
              </w:rPr>
              <w:t xml:space="preserve"> approach, creating growth and expansion of </w:t>
            </w:r>
            <w:r w:rsidR="00D65BFD">
              <w:rPr>
                <w:rFonts w:cstheme="minorHAnsi"/>
                <w:sz w:val="22"/>
                <w:szCs w:val="22"/>
              </w:rPr>
              <w:t xml:space="preserve">the </w:t>
            </w:r>
            <w:r>
              <w:rPr>
                <w:rFonts w:cstheme="minorHAnsi"/>
                <w:sz w:val="22"/>
                <w:szCs w:val="22"/>
              </w:rPr>
              <w:t xml:space="preserve">apprenticeship </w:t>
            </w:r>
            <w:r>
              <w:rPr>
                <w:rFonts w:cstheme="minorHAnsi"/>
                <w:sz w:val="22"/>
                <w:szCs w:val="22"/>
              </w:rPr>
              <w:lastRenderedPageBreak/>
              <w:t xml:space="preserve">program, increasing awareness and education, </w:t>
            </w:r>
            <w:r w:rsidR="00EB35EB">
              <w:rPr>
                <w:rFonts w:cstheme="minorHAnsi"/>
                <w:sz w:val="22"/>
                <w:szCs w:val="22"/>
              </w:rPr>
              <w:t xml:space="preserve">and </w:t>
            </w:r>
            <w:r>
              <w:rPr>
                <w:rFonts w:cstheme="minorHAnsi"/>
                <w:sz w:val="22"/>
                <w:szCs w:val="22"/>
              </w:rPr>
              <w:t xml:space="preserve">building </w:t>
            </w:r>
            <w:r w:rsidR="00EB30D7">
              <w:rPr>
                <w:rFonts w:cstheme="minorHAnsi"/>
                <w:sz w:val="22"/>
                <w:szCs w:val="22"/>
              </w:rPr>
              <w:t>more vital</w:t>
            </w:r>
            <w:r>
              <w:rPr>
                <w:rFonts w:cstheme="minorHAnsi"/>
                <w:sz w:val="22"/>
                <w:szCs w:val="22"/>
              </w:rPr>
              <w:t xml:space="preserve"> network partners</w:t>
            </w:r>
            <w:r w:rsidR="00EB35EB">
              <w:rPr>
                <w:rFonts w:cstheme="minorHAnsi"/>
                <w:sz w:val="22"/>
                <w:szCs w:val="22"/>
              </w:rPr>
              <w:t xml:space="preserve"> &amp;</w:t>
            </w:r>
            <w:r>
              <w:rPr>
                <w:rFonts w:cstheme="minorHAnsi"/>
                <w:sz w:val="22"/>
                <w:szCs w:val="22"/>
              </w:rPr>
              <w:t xml:space="preserve"> outreach </w:t>
            </w:r>
            <w:r w:rsidR="00D65BFD">
              <w:rPr>
                <w:rFonts w:cstheme="minorHAnsi"/>
                <w:sz w:val="22"/>
                <w:szCs w:val="22"/>
              </w:rPr>
              <w:t>plans</w:t>
            </w:r>
            <w:r>
              <w:rPr>
                <w:rFonts w:cstheme="minorHAnsi"/>
                <w:sz w:val="22"/>
                <w:szCs w:val="22"/>
              </w:rPr>
              <w:t xml:space="preserve">. </w:t>
            </w:r>
          </w:p>
          <w:p w14:paraId="7BA72866" w14:textId="72AA2C7A" w:rsidR="00907C3C" w:rsidRDefault="00907C3C" w:rsidP="006B7782">
            <w:pPr>
              <w:spacing w:after="180"/>
              <w:rPr>
                <w:rFonts w:cstheme="minorHAnsi"/>
                <w:sz w:val="22"/>
                <w:szCs w:val="22"/>
              </w:rPr>
            </w:pPr>
            <w:r>
              <w:rPr>
                <w:rFonts w:cstheme="minorHAnsi"/>
                <w:sz w:val="22"/>
                <w:szCs w:val="22"/>
              </w:rPr>
              <w:t xml:space="preserve">Ms. </w:t>
            </w:r>
            <w:proofErr w:type="spellStart"/>
            <w:r w:rsidR="005952AF">
              <w:rPr>
                <w:rFonts w:cstheme="minorHAnsi"/>
                <w:sz w:val="22"/>
                <w:szCs w:val="22"/>
              </w:rPr>
              <w:t>Damirji</w:t>
            </w:r>
            <w:r w:rsidR="005831A0">
              <w:rPr>
                <w:rFonts w:cstheme="minorHAnsi"/>
                <w:sz w:val="22"/>
                <w:szCs w:val="22"/>
              </w:rPr>
              <w:t>a</w:t>
            </w:r>
            <w:r w:rsidR="005952AF">
              <w:rPr>
                <w:rFonts w:cstheme="minorHAnsi"/>
                <w:sz w:val="22"/>
                <w:szCs w:val="22"/>
              </w:rPr>
              <w:t>n</w:t>
            </w:r>
            <w:proofErr w:type="spellEnd"/>
            <w:r w:rsidR="005952AF">
              <w:rPr>
                <w:rFonts w:cstheme="minorHAnsi"/>
                <w:sz w:val="22"/>
                <w:szCs w:val="22"/>
              </w:rPr>
              <w:t>-</w:t>
            </w:r>
            <w:r>
              <w:rPr>
                <w:rFonts w:cstheme="minorHAnsi"/>
                <w:sz w:val="22"/>
                <w:szCs w:val="22"/>
              </w:rPr>
              <w:t>Huss recommended that:</w:t>
            </w:r>
          </w:p>
          <w:p w14:paraId="177AFCD4" w14:textId="7064DA89" w:rsidR="00907C3C" w:rsidRDefault="00907C3C" w:rsidP="00907C3C">
            <w:pPr>
              <w:pStyle w:val="ListParagraph"/>
              <w:numPr>
                <w:ilvl w:val="0"/>
                <w:numId w:val="15"/>
              </w:numPr>
              <w:spacing w:after="180"/>
              <w:rPr>
                <w:rFonts w:cstheme="minorHAnsi"/>
                <w:sz w:val="22"/>
                <w:szCs w:val="22"/>
              </w:rPr>
            </w:pPr>
            <w:r>
              <w:rPr>
                <w:rFonts w:cstheme="minorHAnsi"/>
                <w:sz w:val="22"/>
                <w:szCs w:val="22"/>
              </w:rPr>
              <w:t xml:space="preserve">A brand </w:t>
            </w:r>
            <w:r w:rsidR="006105D7">
              <w:rPr>
                <w:rFonts w:cstheme="minorHAnsi"/>
                <w:sz w:val="22"/>
                <w:szCs w:val="22"/>
              </w:rPr>
              <w:t xml:space="preserve">guide and </w:t>
            </w:r>
            <w:r>
              <w:rPr>
                <w:rFonts w:cstheme="minorHAnsi"/>
                <w:sz w:val="22"/>
                <w:szCs w:val="22"/>
              </w:rPr>
              <w:t>tool kit</w:t>
            </w:r>
            <w:r w:rsidR="006105D7">
              <w:rPr>
                <w:rFonts w:cstheme="minorHAnsi"/>
                <w:sz w:val="22"/>
                <w:szCs w:val="22"/>
              </w:rPr>
              <w:t xml:space="preserve"> should</w:t>
            </w:r>
            <w:r>
              <w:rPr>
                <w:rFonts w:cstheme="minorHAnsi"/>
                <w:sz w:val="22"/>
                <w:szCs w:val="22"/>
              </w:rPr>
              <w:t xml:space="preserve"> be developed. </w:t>
            </w:r>
          </w:p>
          <w:p w14:paraId="6B84E42A" w14:textId="511A6E52" w:rsidR="00907C3C" w:rsidRDefault="00907C3C" w:rsidP="00907C3C">
            <w:pPr>
              <w:pStyle w:val="ListParagraph"/>
              <w:numPr>
                <w:ilvl w:val="0"/>
                <w:numId w:val="15"/>
              </w:numPr>
              <w:spacing w:after="180"/>
              <w:rPr>
                <w:rFonts w:cstheme="minorHAnsi"/>
                <w:sz w:val="22"/>
                <w:szCs w:val="22"/>
              </w:rPr>
            </w:pPr>
            <w:r>
              <w:rPr>
                <w:rFonts w:cstheme="minorHAnsi"/>
                <w:sz w:val="22"/>
                <w:szCs w:val="22"/>
              </w:rPr>
              <w:t xml:space="preserve">Every business </w:t>
            </w:r>
            <w:r w:rsidR="00EB30D7">
              <w:rPr>
                <w:rFonts w:cstheme="minorHAnsi"/>
                <w:sz w:val="22"/>
                <w:szCs w:val="22"/>
              </w:rPr>
              <w:t>with</w:t>
            </w:r>
            <w:r>
              <w:rPr>
                <w:rFonts w:cstheme="minorHAnsi"/>
                <w:sz w:val="22"/>
                <w:szCs w:val="22"/>
              </w:rPr>
              <w:t xml:space="preserve"> an apprentice should have the </w:t>
            </w:r>
            <w:r w:rsidR="0062139C">
              <w:rPr>
                <w:rFonts w:cstheme="minorHAnsi"/>
                <w:sz w:val="22"/>
                <w:szCs w:val="22"/>
              </w:rPr>
              <w:t>A</w:t>
            </w:r>
            <w:r>
              <w:rPr>
                <w:rFonts w:cstheme="minorHAnsi"/>
                <w:sz w:val="22"/>
                <w:szCs w:val="22"/>
              </w:rPr>
              <w:t xml:space="preserve">pprenticeship IL logo on their website. </w:t>
            </w:r>
          </w:p>
          <w:p w14:paraId="05DA2F70" w14:textId="77777777" w:rsidR="00907C3C" w:rsidRDefault="00907C3C" w:rsidP="00907C3C">
            <w:pPr>
              <w:pStyle w:val="ListParagraph"/>
              <w:numPr>
                <w:ilvl w:val="0"/>
                <w:numId w:val="15"/>
              </w:numPr>
              <w:spacing w:after="180"/>
              <w:rPr>
                <w:rFonts w:cstheme="minorHAnsi"/>
                <w:sz w:val="22"/>
                <w:szCs w:val="22"/>
              </w:rPr>
            </w:pPr>
            <w:r>
              <w:rPr>
                <w:rFonts w:cstheme="minorHAnsi"/>
                <w:sz w:val="22"/>
                <w:szCs w:val="22"/>
              </w:rPr>
              <w:t xml:space="preserve">Tailored messaging should be created. </w:t>
            </w:r>
          </w:p>
          <w:p w14:paraId="0F863E90" w14:textId="77777777" w:rsidR="00907C3C" w:rsidRDefault="00907C3C" w:rsidP="00907C3C">
            <w:pPr>
              <w:pStyle w:val="ListParagraph"/>
              <w:numPr>
                <w:ilvl w:val="0"/>
                <w:numId w:val="15"/>
              </w:numPr>
              <w:spacing w:after="180"/>
              <w:rPr>
                <w:rFonts w:cstheme="minorHAnsi"/>
                <w:sz w:val="22"/>
                <w:szCs w:val="22"/>
              </w:rPr>
            </w:pPr>
            <w:r>
              <w:rPr>
                <w:rFonts w:cstheme="minorHAnsi"/>
                <w:sz w:val="22"/>
                <w:szCs w:val="22"/>
              </w:rPr>
              <w:t>A strong communication plan should be developed</w:t>
            </w:r>
            <w:r w:rsidR="00BF6720">
              <w:rPr>
                <w:rFonts w:cstheme="minorHAnsi"/>
                <w:sz w:val="22"/>
                <w:szCs w:val="22"/>
              </w:rPr>
              <w:t>.</w:t>
            </w:r>
          </w:p>
          <w:p w14:paraId="3EE55664" w14:textId="77777777" w:rsidR="00BF6720" w:rsidRDefault="00BF6720" w:rsidP="00907C3C">
            <w:pPr>
              <w:pStyle w:val="ListParagraph"/>
              <w:numPr>
                <w:ilvl w:val="0"/>
                <w:numId w:val="15"/>
              </w:numPr>
              <w:spacing w:after="180"/>
              <w:rPr>
                <w:rFonts w:cstheme="minorHAnsi"/>
                <w:sz w:val="22"/>
                <w:szCs w:val="22"/>
              </w:rPr>
            </w:pPr>
            <w:r>
              <w:rPr>
                <w:rFonts w:cstheme="minorHAnsi"/>
                <w:sz w:val="22"/>
                <w:szCs w:val="22"/>
              </w:rPr>
              <w:t xml:space="preserve">A strong relationship should be developed with partners. </w:t>
            </w:r>
          </w:p>
          <w:p w14:paraId="7E901300" w14:textId="77777777" w:rsidR="00BF6720" w:rsidRDefault="00BF6720" w:rsidP="00907C3C">
            <w:pPr>
              <w:pStyle w:val="ListParagraph"/>
              <w:numPr>
                <w:ilvl w:val="0"/>
                <w:numId w:val="15"/>
              </w:numPr>
              <w:spacing w:after="180"/>
              <w:rPr>
                <w:rFonts w:cstheme="minorHAnsi"/>
                <w:sz w:val="22"/>
                <w:szCs w:val="22"/>
              </w:rPr>
            </w:pPr>
            <w:r>
              <w:rPr>
                <w:rFonts w:cstheme="minorHAnsi"/>
                <w:sz w:val="22"/>
                <w:szCs w:val="22"/>
              </w:rPr>
              <w:t xml:space="preserve">The 14k followers on LinkedIn should be capitalized more by developing a content strategy. </w:t>
            </w:r>
          </w:p>
          <w:p w14:paraId="0943ACBD" w14:textId="77777777" w:rsidR="00BF6720" w:rsidRDefault="00BF6720" w:rsidP="00907C3C">
            <w:pPr>
              <w:pStyle w:val="ListParagraph"/>
              <w:numPr>
                <w:ilvl w:val="0"/>
                <w:numId w:val="15"/>
              </w:numPr>
              <w:spacing w:after="180"/>
              <w:rPr>
                <w:rFonts w:cstheme="minorHAnsi"/>
                <w:sz w:val="22"/>
                <w:szCs w:val="22"/>
              </w:rPr>
            </w:pPr>
            <w:r>
              <w:rPr>
                <w:rFonts w:cstheme="minorHAnsi"/>
                <w:sz w:val="22"/>
                <w:szCs w:val="22"/>
              </w:rPr>
              <w:t xml:space="preserve">A paid strategy for a targeted approach should be utilized. </w:t>
            </w:r>
          </w:p>
          <w:p w14:paraId="276DA5D0" w14:textId="7255AAE2" w:rsidR="008D283B" w:rsidRDefault="00B100F1" w:rsidP="00907C3C">
            <w:pPr>
              <w:pStyle w:val="ListParagraph"/>
              <w:numPr>
                <w:ilvl w:val="0"/>
                <w:numId w:val="15"/>
              </w:numPr>
              <w:spacing w:after="180"/>
              <w:rPr>
                <w:rFonts w:cstheme="minorHAnsi"/>
                <w:sz w:val="22"/>
                <w:szCs w:val="22"/>
              </w:rPr>
            </w:pPr>
            <w:r>
              <w:rPr>
                <w:rFonts w:cstheme="minorHAnsi"/>
                <w:sz w:val="22"/>
                <w:szCs w:val="22"/>
              </w:rPr>
              <w:t>Regarding</w:t>
            </w:r>
            <w:r w:rsidR="008D283B">
              <w:rPr>
                <w:rFonts w:cstheme="minorHAnsi"/>
                <w:sz w:val="22"/>
                <w:szCs w:val="22"/>
              </w:rPr>
              <w:t xml:space="preserve"> digital and print collateral, we should </w:t>
            </w:r>
            <w:r w:rsidR="00EB30D7">
              <w:rPr>
                <w:rFonts w:cstheme="minorHAnsi"/>
                <w:sz w:val="22"/>
                <w:szCs w:val="22"/>
              </w:rPr>
              <w:t xml:space="preserve">ensure that all materials are resource tools for those </w:t>
            </w:r>
            <w:r w:rsidR="008D283B">
              <w:rPr>
                <w:rFonts w:cstheme="minorHAnsi"/>
                <w:sz w:val="22"/>
                <w:szCs w:val="22"/>
              </w:rPr>
              <w:t>promoting what we are doing.</w:t>
            </w:r>
          </w:p>
          <w:p w14:paraId="45209B7B" w14:textId="36226EC5" w:rsidR="008D283B" w:rsidRPr="00907C3C" w:rsidRDefault="008D283B" w:rsidP="00907C3C">
            <w:pPr>
              <w:pStyle w:val="ListParagraph"/>
              <w:numPr>
                <w:ilvl w:val="0"/>
                <w:numId w:val="15"/>
              </w:numPr>
              <w:spacing w:after="180"/>
              <w:rPr>
                <w:rFonts w:cstheme="minorHAnsi"/>
                <w:sz w:val="22"/>
                <w:szCs w:val="22"/>
              </w:rPr>
            </w:pPr>
            <w:r>
              <w:rPr>
                <w:rFonts w:cstheme="minorHAnsi"/>
                <w:sz w:val="22"/>
                <w:szCs w:val="22"/>
              </w:rPr>
              <w:t xml:space="preserve">In terms of earned media and events, </w:t>
            </w:r>
            <w:r w:rsidR="00FB5FD7">
              <w:rPr>
                <w:rFonts w:cstheme="minorHAnsi"/>
                <w:sz w:val="22"/>
                <w:szCs w:val="22"/>
              </w:rPr>
              <w:t xml:space="preserve">ensure that we </w:t>
            </w:r>
            <w:r w:rsidR="00EB30D7">
              <w:rPr>
                <w:rFonts w:cstheme="minorHAnsi"/>
                <w:sz w:val="22"/>
                <w:szCs w:val="22"/>
              </w:rPr>
              <w:t>participate</w:t>
            </w:r>
            <w:r w:rsidR="00FB5FD7">
              <w:rPr>
                <w:rFonts w:cstheme="minorHAnsi"/>
                <w:sz w:val="22"/>
                <w:szCs w:val="22"/>
              </w:rPr>
              <w:t>.</w:t>
            </w:r>
          </w:p>
        </w:tc>
        <w:tc>
          <w:tcPr>
            <w:tcW w:w="1875" w:type="dxa"/>
            <w:tcBorders>
              <w:top w:val="single" w:sz="4" w:space="0" w:color="auto"/>
              <w:bottom w:val="single" w:sz="4" w:space="0" w:color="auto"/>
            </w:tcBorders>
            <w:vAlign w:val="center"/>
          </w:tcPr>
          <w:p w14:paraId="0EF9A5C3" w14:textId="2A0E85F1" w:rsidR="00AB5369" w:rsidRDefault="00AB5369" w:rsidP="006B7782">
            <w:pPr>
              <w:spacing w:after="180"/>
              <w:jc w:val="center"/>
              <w:rPr>
                <w:rFonts w:ascii="Calibri" w:hAnsi="Calibri" w:cs="Calibri"/>
                <w:sz w:val="22"/>
                <w:szCs w:val="22"/>
              </w:rPr>
            </w:pPr>
            <w:r>
              <w:rPr>
                <w:rFonts w:ascii="Calibri" w:hAnsi="Calibri" w:cs="Calibri"/>
                <w:sz w:val="22"/>
                <w:szCs w:val="22"/>
              </w:rPr>
              <w:lastRenderedPageBreak/>
              <w:t>Kara Demirjian</w:t>
            </w:r>
            <w:r w:rsidR="00974A74">
              <w:rPr>
                <w:rFonts w:ascii="Calibri" w:hAnsi="Calibri" w:cs="Calibri"/>
                <w:sz w:val="22"/>
                <w:szCs w:val="22"/>
              </w:rPr>
              <w:t>-</w:t>
            </w:r>
            <w:r>
              <w:rPr>
                <w:rFonts w:ascii="Calibri" w:hAnsi="Calibri" w:cs="Calibri"/>
                <w:sz w:val="22"/>
                <w:szCs w:val="22"/>
              </w:rPr>
              <w:t>Huss</w:t>
            </w:r>
          </w:p>
        </w:tc>
      </w:tr>
      <w:tr w:rsidR="00507D40" w:rsidRPr="008D2D73" w14:paraId="6D64AD48" w14:textId="77777777" w:rsidTr="00BA2169">
        <w:trPr>
          <w:trHeight w:val="432"/>
        </w:trPr>
        <w:tc>
          <w:tcPr>
            <w:tcW w:w="1107" w:type="dxa"/>
            <w:tcBorders>
              <w:top w:val="nil"/>
              <w:bottom w:val="nil"/>
            </w:tcBorders>
            <w:vAlign w:val="center"/>
          </w:tcPr>
          <w:p w14:paraId="44AD4C48" w14:textId="2B56D7B6" w:rsidR="00507D40" w:rsidRDefault="00507D40" w:rsidP="006B7782">
            <w:pPr>
              <w:spacing w:after="180"/>
              <w:ind w:left="144"/>
              <w:rPr>
                <w:rFonts w:cstheme="minorHAnsi"/>
                <w:sz w:val="22"/>
                <w:szCs w:val="22"/>
              </w:rPr>
            </w:pPr>
            <w:r>
              <w:rPr>
                <w:rFonts w:cstheme="minorHAnsi"/>
                <w:sz w:val="22"/>
                <w:szCs w:val="22"/>
              </w:rPr>
              <w:t>2:00 PM</w:t>
            </w:r>
          </w:p>
        </w:tc>
        <w:tc>
          <w:tcPr>
            <w:tcW w:w="5850" w:type="dxa"/>
            <w:tcBorders>
              <w:top w:val="single" w:sz="4" w:space="0" w:color="auto"/>
              <w:bottom w:val="single" w:sz="4" w:space="0" w:color="auto"/>
            </w:tcBorders>
            <w:vAlign w:val="center"/>
          </w:tcPr>
          <w:p w14:paraId="4160FF8C" w14:textId="77777777" w:rsidR="00507D40" w:rsidRPr="00F308CE" w:rsidRDefault="00507D40" w:rsidP="006B7782">
            <w:pPr>
              <w:spacing w:after="180"/>
              <w:rPr>
                <w:rFonts w:cstheme="minorHAnsi"/>
                <w:b/>
                <w:bCs/>
                <w:sz w:val="22"/>
                <w:szCs w:val="22"/>
              </w:rPr>
            </w:pPr>
            <w:r w:rsidRPr="00F308CE">
              <w:rPr>
                <w:rFonts w:cstheme="minorHAnsi"/>
                <w:b/>
                <w:bCs/>
                <w:sz w:val="22"/>
                <w:szCs w:val="22"/>
              </w:rPr>
              <w:t>IWIB Strategic Plan</w:t>
            </w:r>
          </w:p>
          <w:p w14:paraId="3C6374E7" w14:textId="2ADD537B" w:rsidR="00507D40" w:rsidRPr="00F308CE" w:rsidRDefault="00507D40" w:rsidP="006B7782">
            <w:pPr>
              <w:spacing w:after="180"/>
              <w:rPr>
                <w:rFonts w:cstheme="minorHAnsi"/>
                <w:b/>
                <w:bCs/>
                <w:i/>
                <w:iCs/>
                <w:sz w:val="22"/>
                <w:szCs w:val="22"/>
              </w:rPr>
            </w:pPr>
            <w:r w:rsidRPr="00F308CE">
              <w:rPr>
                <w:rFonts w:cstheme="minorHAnsi"/>
                <w:b/>
                <w:bCs/>
                <w:i/>
                <w:iCs/>
                <w:sz w:val="22"/>
                <w:szCs w:val="22"/>
              </w:rPr>
              <w:t>Overview and Expectations</w:t>
            </w:r>
            <w:r w:rsidR="00A41EF1">
              <w:rPr>
                <w:rFonts w:cstheme="minorHAnsi"/>
                <w:b/>
                <w:bCs/>
                <w:i/>
                <w:iCs/>
                <w:sz w:val="22"/>
                <w:szCs w:val="22"/>
              </w:rPr>
              <w:t xml:space="preserve"> &amp; </w:t>
            </w:r>
            <w:r w:rsidR="00A41EF1" w:rsidRPr="00A41EF1">
              <w:rPr>
                <w:rFonts w:cstheme="minorHAnsi"/>
                <w:b/>
                <w:bCs/>
                <w:i/>
                <w:iCs/>
                <w:sz w:val="22"/>
                <w:szCs w:val="22"/>
              </w:rPr>
              <w:t>WIOA State Plan’s Impact on the IWIB Strategic Plan</w:t>
            </w:r>
          </w:p>
          <w:p w14:paraId="4E88911E" w14:textId="77777777" w:rsidR="00507D40" w:rsidRDefault="00507D40" w:rsidP="006B7782">
            <w:pPr>
              <w:spacing w:after="180"/>
              <w:rPr>
                <w:rFonts w:cstheme="minorHAnsi"/>
                <w:sz w:val="22"/>
                <w:szCs w:val="22"/>
              </w:rPr>
            </w:pPr>
            <w:r>
              <w:rPr>
                <w:rFonts w:cstheme="minorHAnsi"/>
                <w:sz w:val="22"/>
                <w:szCs w:val="22"/>
              </w:rPr>
              <w:t xml:space="preserve">Dr. Aime’e Julian and Ms. Stephanie Veck began by reviewing the timeline of the strategic planning </w:t>
            </w:r>
            <w:proofErr w:type="gramStart"/>
            <w:r>
              <w:rPr>
                <w:rFonts w:cstheme="minorHAnsi"/>
                <w:sz w:val="22"/>
                <w:szCs w:val="22"/>
              </w:rPr>
              <w:t>process</w:t>
            </w:r>
            <w:proofErr w:type="gramEnd"/>
            <w:r>
              <w:rPr>
                <w:rFonts w:cstheme="minorHAnsi"/>
                <w:sz w:val="22"/>
                <w:szCs w:val="22"/>
              </w:rPr>
              <w:t xml:space="preserve"> </w:t>
            </w:r>
          </w:p>
          <w:p w14:paraId="68340583" w14:textId="77777777" w:rsidR="00507D40" w:rsidRDefault="00507D40" w:rsidP="0097141C">
            <w:pPr>
              <w:pStyle w:val="ListParagraph"/>
              <w:numPr>
                <w:ilvl w:val="0"/>
                <w:numId w:val="16"/>
              </w:numPr>
              <w:spacing w:after="180"/>
              <w:rPr>
                <w:rFonts w:cstheme="minorHAnsi"/>
                <w:sz w:val="22"/>
                <w:szCs w:val="22"/>
              </w:rPr>
            </w:pPr>
            <w:r>
              <w:rPr>
                <w:rFonts w:cstheme="minorHAnsi"/>
                <w:sz w:val="22"/>
                <w:szCs w:val="22"/>
              </w:rPr>
              <w:t xml:space="preserve">March IWIB- Begin a dialogue about </w:t>
            </w:r>
            <w:proofErr w:type="gramStart"/>
            <w:r>
              <w:rPr>
                <w:rFonts w:cstheme="minorHAnsi"/>
                <w:sz w:val="22"/>
                <w:szCs w:val="22"/>
              </w:rPr>
              <w:t>current status</w:t>
            </w:r>
            <w:proofErr w:type="gramEnd"/>
            <w:r>
              <w:rPr>
                <w:rFonts w:cstheme="minorHAnsi"/>
                <w:sz w:val="22"/>
                <w:szCs w:val="22"/>
              </w:rPr>
              <w:t>.</w:t>
            </w:r>
          </w:p>
          <w:p w14:paraId="2EC455B9" w14:textId="068F61D3" w:rsidR="00507D40" w:rsidRDefault="00507D40" w:rsidP="0097141C">
            <w:pPr>
              <w:pStyle w:val="ListParagraph"/>
              <w:numPr>
                <w:ilvl w:val="0"/>
                <w:numId w:val="16"/>
              </w:numPr>
              <w:spacing w:after="180"/>
              <w:rPr>
                <w:rFonts w:cstheme="minorHAnsi"/>
                <w:sz w:val="22"/>
                <w:szCs w:val="22"/>
              </w:rPr>
            </w:pPr>
            <w:r>
              <w:rPr>
                <w:rFonts w:cstheme="minorHAnsi"/>
                <w:sz w:val="22"/>
                <w:szCs w:val="22"/>
              </w:rPr>
              <w:t>June</w:t>
            </w:r>
            <w:r w:rsidR="00626708">
              <w:rPr>
                <w:rFonts w:cstheme="minorHAnsi"/>
                <w:sz w:val="22"/>
                <w:szCs w:val="22"/>
              </w:rPr>
              <w:t xml:space="preserve"> IWIB</w:t>
            </w:r>
            <w:r>
              <w:rPr>
                <w:rFonts w:cstheme="minorHAnsi"/>
                <w:sz w:val="22"/>
                <w:szCs w:val="22"/>
              </w:rPr>
              <w:t xml:space="preserve"> Retreat- Gaining insights and input. This will be an in-person event. </w:t>
            </w:r>
          </w:p>
          <w:p w14:paraId="3D195999" w14:textId="0C943455" w:rsidR="00507D40" w:rsidRDefault="00507D40" w:rsidP="0097141C">
            <w:pPr>
              <w:pStyle w:val="ListParagraph"/>
              <w:numPr>
                <w:ilvl w:val="0"/>
                <w:numId w:val="16"/>
              </w:numPr>
              <w:spacing w:after="180"/>
              <w:rPr>
                <w:rFonts w:cstheme="minorHAnsi"/>
                <w:sz w:val="22"/>
                <w:szCs w:val="22"/>
              </w:rPr>
            </w:pPr>
            <w:r>
              <w:rPr>
                <w:rFonts w:cstheme="minorHAnsi"/>
                <w:sz w:val="22"/>
                <w:szCs w:val="22"/>
              </w:rPr>
              <w:t>September</w:t>
            </w:r>
            <w:r w:rsidR="00555B73">
              <w:rPr>
                <w:rFonts w:cstheme="minorHAnsi"/>
                <w:sz w:val="22"/>
                <w:szCs w:val="22"/>
              </w:rPr>
              <w:t xml:space="preserve"> IWIB Meeting</w:t>
            </w:r>
            <w:r>
              <w:rPr>
                <w:rFonts w:cstheme="minorHAnsi"/>
                <w:sz w:val="22"/>
                <w:szCs w:val="22"/>
              </w:rPr>
              <w:t>- A draft of the</w:t>
            </w:r>
            <w:r w:rsidR="00602F21">
              <w:rPr>
                <w:rFonts w:cstheme="minorHAnsi"/>
                <w:sz w:val="22"/>
                <w:szCs w:val="22"/>
              </w:rPr>
              <w:t xml:space="preserve"> IWIB</w:t>
            </w:r>
            <w:r>
              <w:rPr>
                <w:rFonts w:cstheme="minorHAnsi"/>
                <w:sz w:val="22"/>
                <w:szCs w:val="22"/>
              </w:rPr>
              <w:t xml:space="preserve"> </w:t>
            </w:r>
            <w:r w:rsidR="00602F21">
              <w:rPr>
                <w:rFonts w:cstheme="minorHAnsi"/>
                <w:sz w:val="22"/>
                <w:szCs w:val="22"/>
              </w:rPr>
              <w:t>S</w:t>
            </w:r>
            <w:r>
              <w:rPr>
                <w:rFonts w:cstheme="minorHAnsi"/>
                <w:sz w:val="22"/>
                <w:szCs w:val="22"/>
              </w:rPr>
              <w:t xml:space="preserve">trategic </w:t>
            </w:r>
            <w:r w:rsidR="00602F21">
              <w:rPr>
                <w:rFonts w:cstheme="minorHAnsi"/>
                <w:sz w:val="22"/>
                <w:szCs w:val="22"/>
              </w:rPr>
              <w:t>P</w:t>
            </w:r>
            <w:r>
              <w:rPr>
                <w:rFonts w:cstheme="minorHAnsi"/>
                <w:sz w:val="22"/>
                <w:szCs w:val="22"/>
              </w:rPr>
              <w:t xml:space="preserve">lan will be completed for review. </w:t>
            </w:r>
          </w:p>
          <w:p w14:paraId="108F0FB0" w14:textId="41CA5513" w:rsidR="00507D40" w:rsidRDefault="00507D40" w:rsidP="00AA75D9">
            <w:pPr>
              <w:pStyle w:val="ListParagraph"/>
              <w:numPr>
                <w:ilvl w:val="0"/>
                <w:numId w:val="16"/>
              </w:numPr>
              <w:spacing w:after="180"/>
              <w:rPr>
                <w:rFonts w:cstheme="minorHAnsi"/>
                <w:sz w:val="22"/>
                <w:szCs w:val="22"/>
              </w:rPr>
            </w:pPr>
            <w:r>
              <w:rPr>
                <w:rFonts w:cstheme="minorHAnsi"/>
                <w:sz w:val="22"/>
                <w:szCs w:val="22"/>
              </w:rPr>
              <w:t>December</w:t>
            </w:r>
            <w:r w:rsidR="00555B73">
              <w:rPr>
                <w:rFonts w:cstheme="minorHAnsi"/>
                <w:sz w:val="22"/>
                <w:szCs w:val="22"/>
              </w:rPr>
              <w:t xml:space="preserve"> IWIB Meeting</w:t>
            </w:r>
            <w:r>
              <w:rPr>
                <w:rFonts w:cstheme="minorHAnsi"/>
                <w:sz w:val="22"/>
                <w:szCs w:val="22"/>
              </w:rPr>
              <w:t xml:space="preserve">- A completed plan will be </w:t>
            </w:r>
            <w:r w:rsidR="00555B73">
              <w:rPr>
                <w:rFonts w:cstheme="minorHAnsi"/>
                <w:sz w:val="22"/>
                <w:szCs w:val="22"/>
              </w:rPr>
              <w:t xml:space="preserve">presented </w:t>
            </w:r>
            <w:r>
              <w:rPr>
                <w:rFonts w:cstheme="minorHAnsi"/>
                <w:sz w:val="22"/>
                <w:szCs w:val="22"/>
              </w:rPr>
              <w:t xml:space="preserve">for approval. </w:t>
            </w:r>
          </w:p>
          <w:p w14:paraId="5B5982E4" w14:textId="337C36A0" w:rsidR="00507D40" w:rsidRDefault="00507D40" w:rsidP="00E67E00">
            <w:pPr>
              <w:spacing w:after="180"/>
              <w:rPr>
                <w:rFonts w:cstheme="minorHAnsi"/>
                <w:sz w:val="22"/>
                <w:szCs w:val="22"/>
              </w:rPr>
            </w:pPr>
            <w:r>
              <w:rPr>
                <w:rFonts w:cstheme="minorHAnsi"/>
                <w:sz w:val="22"/>
                <w:szCs w:val="22"/>
              </w:rPr>
              <w:t xml:space="preserve">Dr. Julian </w:t>
            </w:r>
            <w:r w:rsidR="00995CB0">
              <w:rPr>
                <w:rFonts w:cstheme="minorHAnsi"/>
                <w:sz w:val="22"/>
                <w:szCs w:val="22"/>
              </w:rPr>
              <w:t>presented expectations for the IW</w:t>
            </w:r>
            <w:r w:rsidR="00B100F1">
              <w:rPr>
                <w:rFonts w:cstheme="minorHAnsi"/>
                <w:sz w:val="22"/>
                <w:szCs w:val="22"/>
              </w:rPr>
              <w:t>IB members</w:t>
            </w:r>
            <w:r w:rsidR="009A1290">
              <w:rPr>
                <w:rFonts w:cstheme="minorHAnsi"/>
                <w:sz w:val="22"/>
                <w:szCs w:val="22"/>
              </w:rPr>
              <w:t xml:space="preserve"> </w:t>
            </w:r>
            <w:r w:rsidR="0062042C">
              <w:rPr>
                <w:rFonts w:cstheme="minorHAnsi"/>
                <w:sz w:val="22"/>
                <w:szCs w:val="22"/>
              </w:rPr>
              <w:t>to</w:t>
            </w:r>
            <w:r w:rsidR="009A1290">
              <w:rPr>
                <w:rFonts w:cstheme="minorHAnsi"/>
                <w:sz w:val="22"/>
                <w:szCs w:val="22"/>
              </w:rPr>
              <w:t xml:space="preserve"> read, review, and respond to homework </w:t>
            </w:r>
            <w:r>
              <w:rPr>
                <w:rFonts w:cstheme="minorHAnsi"/>
                <w:sz w:val="22"/>
                <w:szCs w:val="22"/>
              </w:rPr>
              <w:t>before the June Retreat.</w:t>
            </w:r>
            <w:r w:rsidR="009A1290">
              <w:rPr>
                <w:rFonts w:cstheme="minorHAnsi"/>
                <w:sz w:val="22"/>
                <w:szCs w:val="22"/>
              </w:rPr>
              <w:t xml:space="preserve"> Members are also </w:t>
            </w:r>
            <w:r w:rsidR="00EB30D7">
              <w:rPr>
                <w:rFonts w:cstheme="minorHAnsi"/>
                <w:sz w:val="22"/>
                <w:szCs w:val="22"/>
              </w:rPr>
              <w:t>likely</w:t>
            </w:r>
            <w:r w:rsidR="009A1290">
              <w:rPr>
                <w:rFonts w:cstheme="minorHAnsi"/>
                <w:sz w:val="22"/>
                <w:szCs w:val="22"/>
              </w:rPr>
              <w:t xml:space="preserve"> to engage and provide feedback.</w:t>
            </w:r>
            <w:r w:rsidR="001838C5">
              <w:rPr>
                <w:rFonts w:cstheme="minorHAnsi"/>
                <w:sz w:val="22"/>
                <w:szCs w:val="22"/>
              </w:rPr>
              <w:t xml:space="preserve"> </w:t>
            </w:r>
            <w:r>
              <w:rPr>
                <w:rFonts w:cstheme="minorHAnsi"/>
                <w:sz w:val="22"/>
                <w:szCs w:val="22"/>
              </w:rPr>
              <w:t xml:space="preserve">The goal is synergy. </w:t>
            </w:r>
          </w:p>
          <w:p w14:paraId="13FF4843" w14:textId="0376D222" w:rsidR="00507D40" w:rsidRDefault="00507D40" w:rsidP="00E67E00">
            <w:pPr>
              <w:spacing w:after="180"/>
              <w:rPr>
                <w:rFonts w:cstheme="minorHAnsi"/>
                <w:sz w:val="22"/>
                <w:szCs w:val="22"/>
              </w:rPr>
            </w:pPr>
            <w:r>
              <w:rPr>
                <w:rFonts w:cstheme="minorHAnsi"/>
                <w:sz w:val="22"/>
                <w:szCs w:val="22"/>
              </w:rPr>
              <w:t>Ms. Veck presented the board with multiple questions</w:t>
            </w:r>
            <w:r w:rsidR="00913BF8">
              <w:rPr>
                <w:rFonts w:cstheme="minorHAnsi"/>
                <w:sz w:val="22"/>
                <w:szCs w:val="22"/>
              </w:rPr>
              <w:t xml:space="preserve"> concerning the event following the Apprenticeship Illinois Reception on June 12, 2024</w:t>
            </w:r>
            <w:r w:rsidR="00557F87">
              <w:rPr>
                <w:rFonts w:cstheme="minorHAnsi"/>
                <w:sz w:val="22"/>
                <w:szCs w:val="22"/>
              </w:rPr>
              <w:t>. Those present will gather at 5:30; dinner and engagement activities will begin at 6:00 PM.</w:t>
            </w:r>
          </w:p>
          <w:p w14:paraId="35874744" w14:textId="2BCD4DBC" w:rsidR="00557F87" w:rsidRDefault="00557F87" w:rsidP="00E67E00">
            <w:pPr>
              <w:spacing w:after="180"/>
              <w:rPr>
                <w:rFonts w:cstheme="minorHAnsi"/>
                <w:sz w:val="22"/>
                <w:szCs w:val="22"/>
              </w:rPr>
            </w:pPr>
            <w:r>
              <w:rPr>
                <w:rFonts w:cstheme="minorHAnsi"/>
                <w:sz w:val="22"/>
                <w:szCs w:val="22"/>
              </w:rPr>
              <w:t>Questions asked:</w:t>
            </w:r>
          </w:p>
          <w:p w14:paraId="4383E73D" w14:textId="77777777" w:rsidR="00507D40" w:rsidRDefault="00507D40" w:rsidP="00204E35">
            <w:pPr>
              <w:pStyle w:val="ListParagraph"/>
              <w:numPr>
                <w:ilvl w:val="0"/>
                <w:numId w:val="17"/>
              </w:numPr>
              <w:spacing w:after="180"/>
              <w:rPr>
                <w:rFonts w:cstheme="minorHAnsi"/>
                <w:sz w:val="22"/>
                <w:szCs w:val="22"/>
              </w:rPr>
            </w:pPr>
            <w:r>
              <w:rPr>
                <w:rFonts w:cstheme="minorHAnsi"/>
                <w:sz w:val="22"/>
                <w:szCs w:val="22"/>
              </w:rPr>
              <w:t>What is the one thing that you would most like to get out of the evening event on 6/12/24?</w:t>
            </w:r>
          </w:p>
          <w:p w14:paraId="364AF224" w14:textId="621B6605" w:rsidR="00507D40" w:rsidRDefault="00507D40" w:rsidP="00190F57">
            <w:pPr>
              <w:pStyle w:val="ListParagraph"/>
              <w:numPr>
                <w:ilvl w:val="2"/>
                <w:numId w:val="18"/>
              </w:numPr>
              <w:spacing w:after="180"/>
              <w:rPr>
                <w:rFonts w:cstheme="minorHAnsi"/>
                <w:sz w:val="22"/>
                <w:szCs w:val="22"/>
              </w:rPr>
            </w:pPr>
            <w:r>
              <w:rPr>
                <w:rFonts w:cstheme="minorHAnsi"/>
                <w:sz w:val="22"/>
                <w:szCs w:val="22"/>
              </w:rPr>
              <w:lastRenderedPageBreak/>
              <w:t xml:space="preserve">Mr. Marlon McClinton stated that considering feedback from the governor’s office </w:t>
            </w:r>
            <w:r w:rsidR="00A66A87">
              <w:rPr>
                <w:rFonts w:cstheme="minorHAnsi"/>
                <w:sz w:val="22"/>
                <w:szCs w:val="22"/>
              </w:rPr>
              <w:t>regarding</w:t>
            </w:r>
            <w:r>
              <w:rPr>
                <w:rFonts w:cstheme="minorHAnsi"/>
                <w:sz w:val="22"/>
                <w:szCs w:val="22"/>
              </w:rPr>
              <w:t xml:space="preserve"> expectations, what would be most meaningful is for the IWIB to make expectations clear.</w:t>
            </w:r>
          </w:p>
          <w:p w14:paraId="743826E4" w14:textId="77777777" w:rsidR="00507D40" w:rsidRDefault="00507D40" w:rsidP="00190F57">
            <w:pPr>
              <w:pStyle w:val="ListParagraph"/>
              <w:numPr>
                <w:ilvl w:val="2"/>
                <w:numId w:val="18"/>
              </w:numPr>
              <w:spacing w:after="180"/>
              <w:rPr>
                <w:rFonts w:cstheme="minorHAnsi"/>
                <w:sz w:val="22"/>
                <w:szCs w:val="22"/>
              </w:rPr>
            </w:pPr>
            <w:r>
              <w:rPr>
                <w:rFonts w:cstheme="minorHAnsi"/>
                <w:sz w:val="22"/>
                <w:szCs w:val="22"/>
              </w:rPr>
              <w:t>Ms. Demirjian-Huss stated that she would like to hear more about the general organization chart of the IWIB.</w:t>
            </w:r>
          </w:p>
          <w:p w14:paraId="2938F489" w14:textId="038391A8" w:rsidR="00507D40" w:rsidRDefault="00507D40" w:rsidP="00190F57">
            <w:pPr>
              <w:pStyle w:val="ListParagraph"/>
              <w:numPr>
                <w:ilvl w:val="2"/>
                <w:numId w:val="18"/>
              </w:numPr>
              <w:spacing w:after="180"/>
              <w:rPr>
                <w:rFonts w:cstheme="minorHAnsi"/>
                <w:sz w:val="22"/>
                <w:szCs w:val="22"/>
              </w:rPr>
            </w:pPr>
            <w:r>
              <w:rPr>
                <w:rFonts w:cstheme="minorHAnsi"/>
                <w:sz w:val="22"/>
                <w:szCs w:val="22"/>
              </w:rPr>
              <w:t xml:space="preserve">Co-Chairperson Warrington stated that </w:t>
            </w:r>
            <w:r w:rsidR="009D7404">
              <w:rPr>
                <w:rFonts w:cstheme="minorHAnsi"/>
                <w:sz w:val="22"/>
                <w:szCs w:val="22"/>
              </w:rPr>
              <w:t xml:space="preserve">he </w:t>
            </w:r>
            <w:r>
              <w:rPr>
                <w:rFonts w:cstheme="minorHAnsi"/>
                <w:sz w:val="22"/>
                <w:szCs w:val="22"/>
              </w:rPr>
              <w:t>would like to see speed-dating in addition to the other suggestions.</w:t>
            </w:r>
          </w:p>
          <w:p w14:paraId="090A016B" w14:textId="77777777" w:rsidR="00507D40" w:rsidRDefault="00507D40" w:rsidP="00190F57">
            <w:pPr>
              <w:pStyle w:val="ListParagraph"/>
              <w:numPr>
                <w:ilvl w:val="2"/>
                <w:numId w:val="18"/>
              </w:numPr>
              <w:spacing w:after="180"/>
              <w:rPr>
                <w:rFonts w:cstheme="minorHAnsi"/>
                <w:sz w:val="22"/>
                <w:szCs w:val="22"/>
              </w:rPr>
            </w:pPr>
            <w:r>
              <w:rPr>
                <w:rFonts w:cstheme="minorHAnsi"/>
                <w:sz w:val="22"/>
                <w:szCs w:val="22"/>
              </w:rPr>
              <w:t>Ms. Jane Flanagan stated that it is important to align around one mission.</w:t>
            </w:r>
          </w:p>
          <w:p w14:paraId="5FE50A96" w14:textId="77777777" w:rsidR="00507D40" w:rsidRDefault="00507D40" w:rsidP="00204E35">
            <w:pPr>
              <w:pStyle w:val="ListParagraph"/>
              <w:numPr>
                <w:ilvl w:val="0"/>
                <w:numId w:val="17"/>
              </w:numPr>
              <w:spacing w:after="180"/>
              <w:rPr>
                <w:rFonts w:cstheme="minorHAnsi"/>
                <w:sz w:val="22"/>
                <w:szCs w:val="22"/>
              </w:rPr>
            </w:pPr>
            <w:r>
              <w:rPr>
                <w:rFonts w:cstheme="minorHAnsi"/>
                <w:sz w:val="22"/>
                <w:szCs w:val="22"/>
              </w:rPr>
              <w:t>Rate (1-4) Actively participating in the learn and explore sessions on June 13 will help me better be prepared to serve on this board and in helping to create the IWIB strategy plan.</w:t>
            </w:r>
          </w:p>
          <w:p w14:paraId="70D3F67A" w14:textId="6B66D569" w:rsidR="00507D40" w:rsidRDefault="00507D40" w:rsidP="00190F57">
            <w:pPr>
              <w:pStyle w:val="ListParagraph"/>
              <w:numPr>
                <w:ilvl w:val="2"/>
                <w:numId w:val="18"/>
              </w:numPr>
              <w:spacing w:after="180"/>
              <w:rPr>
                <w:rFonts w:cstheme="minorHAnsi"/>
                <w:sz w:val="22"/>
                <w:szCs w:val="22"/>
              </w:rPr>
            </w:pPr>
            <w:r>
              <w:rPr>
                <w:rFonts w:cstheme="minorHAnsi"/>
                <w:sz w:val="22"/>
                <w:szCs w:val="22"/>
              </w:rPr>
              <w:t xml:space="preserve">Average answers </w:t>
            </w:r>
            <w:r w:rsidR="000F7315">
              <w:rPr>
                <w:rFonts w:cstheme="minorHAnsi"/>
                <w:sz w:val="22"/>
                <w:szCs w:val="22"/>
              </w:rPr>
              <w:t>indicated</w:t>
            </w:r>
            <w:r w:rsidR="00536403">
              <w:rPr>
                <w:rFonts w:cstheme="minorHAnsi"/>
                <w:sz w:val="22"/>
                <w:szCs w:val="22"/>
              </w:rPr>
              <w:t xml:space="preserve"> that most board members agree and would like to support preparation</w:t>
            </w:r>
            <w:r w:rsidR="000F7315">
              <w:rPr>
                <w:rFonts w:cstheme="minorHAnsi"/>
                <w:sz w:val="22"/>
                <w:szCs w:val="22"/>
              </w:rPr>
              <w:t xml:space="preserve"> efforts to ensure that the IWIB gets the most out of their time at the retreat.</w:t>
            </w:r>
          </w:p>
          <w:p w14:paraId="0EA3AC4C" w14:textId="77777777" w:rsidR="00507D40" w:rsidRDefault="00507D40" w:rsidP="00204E35">
            <w:pPr>
              <w:pStyle w:val="ListParagraph"/>
              <w:numPr>
                <w:ilvl w:val="0"/>
                <w:numId w:val="17"/>
              </w:numPr>
              <w:spacing w:after="180"/>
              <w:rPr>
                <w:rFonts w:cstheme="minorHAnsi"/>
                <w:sz w:val="22"/>
                <w:szCs w:val="22"/>
              </w:rPr>
            </w:pPr>
            <w:r>
              <w:rPr>
                <w:rFonts w:cstheme="minorHAnsi"/>
                <w:sz w:val="22"/>
                <w:szCs w:val="22"/>
              </w:rPr>
              <w:t>I am most looking forward to exploring and learning…</w:t>
            </w:r>
          </w:p>
          <w:p w14:paraId="38158A65" w14:textId="2E4B79D5" w:rsidR="00507D40" w:rsidRDefault="00507D40" w:rsidP="00E25C28">
            <w:pPr>
              <w:pStyle w:val="ListParagraph"/>
              <w:numPr>
                <w:ilvl w:val="2"/>
                <w:numId w:val="18"/>
              </w:numPr>
              <w:spacing w:after="180"/>
              <w:rPr>
                <w:rFonts w:cstheme="minorHAnsi"/>
                <w:sz w:val="22"/>
                <w:szCs w:val="22"/>
              </w:rPr>
            </w:pPr>
            <w:r>
              <w:rPr>
                <w:rFonts w:cstheme="minorHAnsi"/>
                <w:sz w:val="22"/>
                <w:szCs w:val="22"/>
              </w:rPr>
              <w:t xml:space="preserve">Ms. Jennifer Foster stated that she </w:t>
            </w:r>
            <w:r w:rsidR="00B65388">
              <w:rPr>
                <w:rFonts w:cstheme="minorHAnsi"/>
                <w:sz w:val="22"/>
                <w:szCs w:val="22"/>
              </w:rPr>
              <w:t>looks</w:t>
            </w:r>
            <w:r>
              <w:rPr>
                <w:rFonts w:cstheme="minorHAnsi"/>
                <w:sz w:val="22"/>
                <w:szCs w:val="22"/>
              </w:rPr>
              <w:t xml:space="preserve"> forward to exploring how </w:t>
            </w:r>
            <w:proofErr w:type="gramStart"/>
            <w:r>
              <w:rPr>
                <w:rFonts w:cstheme="minorHAnsi"/>
                <w:sz w:val="22"/>
                <w:szCs w:val="22"/>
              </w:rPr>
              <w:t>workforce</w:t>
            </w:r>
            <w:proofErr w:type="gramEnd"/>
            <w:r>
              <w:rPr>
                <w:rFonts w:cstheme="minorHAnsi"/>
                <w:sz w:val="22"/>
                <w:szCs w:val="22"/>
              </w:rPr>
              <w:t xml:space="preserve"> and education can better align.</w:t>
            </w:r>
          </w:p>
          <w:p w14:paraId="49E92356" w14:textId="5025B0DF" w:rsidR="00507D40" w:rsidRDefault="00507D40" w:rsidP="00052482">
            <w:pPr>
              <w:pStyle w:val="ListParagraph"/>
              <w:numPr>
                <w:ilvl w:val="2"/>
                <w:numId w:val="18"/>
              </w:numPr>
              <w:spacing w:after="180"/>
              <w:rPr>
                <w:rFonts w:cstheme="minorHAnsi"/>
                <w:sz w:val="22"/>
                <w:szCs w:val="22"/>
              </w:rPr>
            </w:pPr>
            <w:r w:rsidRPr="00052482">
              <w:rPr>
                <w:rFonts w:cstheme="minorHAnsi"/>
                <w:sz w:val="22"/>
                <w:szCs w:val="22"/>
              </w:rPr>
              <w:t xml:space="preserve">Mr. Steve Lefaver would like to explore how the IWIB can connect its work to construction and other trades. </w:t>
            </w:r>
          </w:p>
          <w:p w14:paraId="704675BA" w14:textId="57A5469C" w:rsidR="00052482" w:rsidRDefault="00052482" w:rsidP="00052482">
            <w:pPr>
              <w:spacing w:after="180"/>
              <w:rPr>
                <w:rFonts w:cstheme="minorHAnsi"/>
                <w:sz w:val="22"/>
                <w:szCs w:val="22"/>
              </w:rPr>
            </w:pPr>
            <w:r>
              <w:rPr>
                <w:rFonts w:cstheme="minorHAnsi"/>
                <w:sz w:val="22"/>
                <w:szCs w:val="22"/>
              </w:rPr>
              <w:t>Ms. Stephanie Veck shared the Goals of the WIOA State Plan with the board.</w:t>
            </w:r>
          </w:p>
          <w:p w14:paraId="3FB00B6B" w14:textId="3AC21400" w:rsidR="00052482" w:rsidRDefault="00052482" w:rsidP="00052482">
            <w:pPr>
              <w:pStyle w:val="ListParagraph"/>
              <w:numPr>
                <w:ilvl w:val="0"/>
                <w:numId w:val="19"/>
              </w:numPr>
              <w:spacing w:after="180"/>
              <w:rPr>
                <w:rFonts w:cstheme="minorHAnsi"/>
                <w:sz w:val="22"/>
                <w:szCs w:val="22"/>
              </w:rPr>
            </w:pPr>
            <w:r>
              <w:rPr>
                <w:rFonts w:cstheme="minorHAnsi"/>
                <w:sz w:val="22"/>
                <w:szCs w:val="22"/>
              </w:rPr>
              <w:t xml:space="preserve">Illinois’ Workforce Development System is an example of excellence in its collaboration and customer service approach. </w:t>
            </w:r>
          </w:p>
          <w:p w14:paraId="01021939" w14:textId="48D399DA" w:rsidR="00052482" w:rsidRDefault="00052482" w:rsidP="00052482">
            <w:pPr>
              <w:pStyle w:val="ListParagraph"/>
              <w:numPr>
                <w:ilvl w:val="0"/>
                <w:numId w:val="19"/>
              </w:numPr>
              <w:spacing w:after="180"/>
              <w:rPr>
                <w:rFonts w:cstheme="minorHAnsi"/>
                <w:sz w:val="22"/>
                <w:szCs w:val="22"/>
              </w:rPr>
            </w:pPr>
            <w:r>
              <w:rPr>
                <w:rFonts w:cstheme="minorHAnsi"/>
                <w:sz w:val="22"/>
                <w:szCs w:val="22"/>
              </w:rPr>
              <w:t xml:space="preserve">Illinois’ Workforce Development System will enhance employers' abilities to hire and retain skilled workers that meet their emerging needs. </w:t>
            </w:r>
          </w:p>
          <w:p w14:paraId="3E0FC3E5" w14:textId="1DBCECAC" w:rsidR="00052482" w:rsidRDefault="00052482" w:rsidP="00052482">
            <w:pPr>
              <w:pStyle w:val="ListParagraph"/>
              <w:numPr>
                <w:ilvl w:val="0"/>
                <w:numId w:val="19"/>
              </w:numPr>
              <w:spacing w:after="180"/>
              <w:rPr>
                <w:rFonts w:cstheme="minorHAnsi"/>
                <w:sz w:val="22"/>
                <w:szCs w:val="22"/>
              </w:rPr>
            </w:pPr>
            <w:r>
              <w:rPr>
                <w:rFonts w:cstheme="minorHAnsi"/>
                <w:sz w:val="22"/>
                <w:szCs w:val="22"/>
              </w:rPr>
              <w:t xml:space="preserve">Illinois’ Workforce Development System will use customer-centered and data-informed practices to improve the quality of the jobseeker experience in pursuing fulfilling career pathways in a manner that is equitable and accessible. </w:t>
            </w:r>
          </w:p>
          <w:p w14:paraId="6D4704F0" w14:textId="26B35347" w:rsidR="00052482" w:rsidRDefault="00052482" w:rsidP="00052482">
            <w:pPr>
              <w:pStyle w:val="ListParagraph"/>
              <w:numPr>
                <w:ilvl w:val="0"/>
                <w:numId w:val="19"/>
              </w:numPr>
              <w:spacing w:after="180"/>
              <w:rPr>
                <w:rFonts w:cstheme="minorHAnsi"/>
                <w:sz w:val="22"/>
                <w:szCs w:val="22"/>
              </w:rPr>
            </w:pPr>
            <w:r>
              <w:rPr>
                <w:rFonts w:cstheme="minorHAnsi"/>
                <w:sz w:val="22"/>
                <w:szCs w:val="22"/>
              </w:rPr>
              <w:t xml:space="preserve">Illinois’ Workforce Development System will support the state’s efforts to cultivate next-generation technologies, such as clean energy, biotech, and quantum computing. </w:t>
            </w:r>
          </w:p>
          <w:p w14:paraId="377ADF6A" w14:textId="294169F6" w:rsidR="0078667E" w:rsidRDefault="0078667E" w:rsidP="0078667E">
            <w:pPr>
              <w:spacing w:after="180"/>
              <w:rPr>
                <w:rFonts w:cstheme="minorHAnsi"/>
                <w:sz w:val="22"/>
                <w:szCs w:val="22"/>
              </w:rPr>
            </w:pPr>
            <w:r>
              <w:rPr>
                <w:rFonts w:cstheme="minorHAnsi"/>
                <w:sz w:val="22"/>
                <w:szCs w:val="22"/>
              </w:rPr>
              <w:t>Ms. Veck also noted the IWIB’s Place in the WIOA State Plan</w:t>
            </w:r>
            <w:r w:rsidR="002A7E57">
              <w:rPr>
                <w:rFonts w:cstheme="minorHAnsi"/>
                <w:sz w:val="22"/>
                <w:szCs w:val="22"/>
              </w:rPr>
              <w:t>.</w:t>
            </w:r>
          </w:p>
          <w:p w14:paraId="2B3823D7" w14:textId="2D6D9A5C" w:rsidR="0078667E" w:rsidRDefault="0078667E" w:rsidP="0078667E">
            <w:pPr>
              <w:pStyle w:val="ListParagraph"/>
              <w:numPr>
                <w:ilvl w:val="0"/>
                <w:numId w:val="20"/>
              </w:numPr>
              <w:spacing w:after="180"/>
              <w:rPr>
                <w:rFonts w:cstheme="minorHAnsi"/>
                <w:sz w:val="22"/>
                <w:szCs w:val="22"/>
              </w:rPr>
            </w:pPr>
            <w:r>
              <w:rPr>
                <w:rFonts w:cstheme="minorHAnsi"/>
                <w:sz w:val="22"/>
                <w:szCs w:val="22"/>
              </w:rPr>
              <w:lastRenderedPageBreak/>
              <w:t xml:space="preserve">Monitor alignment with </w:t>
            </w:r>
            <w:proofErr w:type="gramStart"/>
            <w:r>
              <w:rPr>
                <w:rFonts w:cstheme="minorHAnsi"/>
                <w:sz w:val="22"/>
                <w:szCs w:val="22"/>
              </w:rPr>
              <w:t>Vision</w:t>
            </w:r>
            <w:proofErr w:type="gramEnd"/>
          </w:p>
          <w:p w14:paraId="614BF8D1" w14:textId="10665039" w:rsidR="0078667E" w:rsidRDefault="0078667E" w:rsidP="0078667E">
            <w:pPr>
              <w:pStyle w:val="ListParagraph"/>
              <w:numPr>
                <w:ilvl w:val="0"/>
                <w:numId w:val="20"/>
              </w:numPr>
              <w:spacing w:after="180"/>
              <w:rPr>
                <w:rFonts w:cstheme="minorHAnsi"/>
                <w:sz w:val="22"/>
                <w:szCs w:val="22"/>
              </w:rPr>
            </w:pPr>
            <w:r>
              <w:rPr>
                <w:rFonts w:cstheme="minorHAnsi"/>
                <w:sz w:val="22"/>
                <w:szCs w:val="22"/>
              </w:rPr>
              <w:t xml:space="preserve">Advise-contribute through recommendations, be a sounding board, representing </w:t>
            </w:r>
            <w:r w:rsidR="0076280F">
              <w:rPr>
                <w:rFonts w:cstheme="minorHAnsi"/>
                <w:sz w:val="22"/>
                <w:szCs w:val="22"/>
              </w:rPr>
              <w:t xml:space="preserve">the </w:t>
            </w:r>
            <w:r>
              <w:rPr>
                <w:rFonts w:cstheme="minorHAnsi"/>
                <w:sz w:val="22"/>
                <w:szCs w:val="22"/>
              </w:rPr>
              <w:t xml:space="preserve">diversity of geographies, industries, and organization types. </w:t>
            </w:r>
          </w:p>
          <w:p w14:paraId="587BAFB9" w14:textId="28240724" w:rsidR="0078667E" w:rsidRDefault="0078667E" w:rsidP="0078667E">
            <w:pPr>
              <w:pStyle w:val="ListParagraph"/>
              <w:numPr>
                <w:ilvl w:val="0"/>
                <w:numId w:val="20"/>
              </w:numPr>
              <w:spacing w:after="180"/>
              <w:rPr>
                <w:rFonts w:cstheme="minorHAnsi"/>
                <w:sz w:val="22"/>
                <w:szCs w:val="22"/>
              </w:rPr>
            </w:pPr>
            <w:r>
              <w:rPr>
                <w:rFonts w:cstheme="minorHAnsi"/>
                <w:sz w:val="22"/>
                <w:szCs w:val="22"/>
              </w:rPr>
              <w:t xml:space="preserve">Lead strategy development and guide the system based on the expertise and representation of its members. </w:t>
            </w:r>
          </w:p>
          <w:p w14:paraId="475451AE" w14:textId="4522523F" w:rsidR="008A60D6" w:rsidRPr="00A41EF1" w:rsidRDefault="00BE1BD1" w:rsidP="006B7782">
            <w:pPr>
              <w:spacing w:after="180"/>
              <w:rPr>
                <w:rFonts w:cstheme="minorHAnsi"/>
                <w:sz w:val="22"/>
                <w:szCs w:val="22"/>
              </w:rPr>
            </w:pPr>
            <w:r>
              <w:rPr>
                <w:rFonts w:cstheme="minorHAnsi"/>
                <w:sz w:val="22"/>
                <w:szCs w:val="22"/>
              </w:rPr>
              <w:t xml:space="preserve">The IWIB reviewed </w:t>
            </w:r>
            <w:proofErr w:type="gramStart"/>
            <w:r>
              <w:rPr>
                <w:rFonts w:cstheme="minorHAnsi"/>
                <w:sz w:val="22"/>
                <w:szCs w:val="22"/>
              </w:rPr>
              <w:t>all of</w:t>
            </w:r>
            <w:proofErr w:type="gramEnd"/>
            <w:r>
              <w:rPr>
                <w:rFonts w:cstheme="minorHAnsi"/>
                <w:sz w:val="22"/>
                <w:szCs w:val="22"/>
              </w:rPr>
              <w:t xml:space="preserve"> the goals, asked members to look at </w:t>
            </w:r>
            <w:r w:rsidR="007C20A9">
              <w:rPr>
                <w:rFonts w:cstheme="minorHAnsi"/>
                <w:sz w:val="22"/>
                <w:szCs w:val="22"/>
              </w:rPr>
              <w:t>these</w:t>
            </w:r>
            <w:r>
              <w:rPr>
                <w:rFonts w:cstheme="minorHAnsi"/>
                <w:sz w:val="22"/>
                <w:szCs w:val="22"/>
              </w:rPr>
              <w:t xml:space="preserve"> goals, and had </w:t>
            </w:r>
            <w:r w:rsidR="007C20A9">
              <w:rPr>
                <w:rFonts w:cstheme="minorHAnsi"/>
                <w:sz w:val="22"/>
                <w:szCs w:val="22"/>
              </w:rPr>
              <w:t xml:space="preserve">a </w:t>
            </w:r>
            <w:r>
              <w:rPr>
                <w:rFonts w:cstheme="minorHAnsi"/>
                <w:sz w:val="22"/>
                <w:szCs w:val="22"/>
              </w:rPr>
              <w:t xml:space="preserve">conversation about each </w:t>
            </w:r>
            <w:r w:rsidR="007C20A9">
              <w:rPr>
                <w:rFonts w:cstheme="minorHAnsi"/>
                <w:sz w:val="22"/>
                <w:szCs w:val="22"/>
              </w:rPr>
              <w:t>one</w:t>
            </w:r>
            <w:r>
              <w:rPr>
                <w:rFonts w:cstheme="minorHAnsi"/>
                <w:sz w:val="22"/>
                <w:szCs w:val="22"/>
              </w:rPr>
              <w:t xml:space="preserve"> of these to see what the role of the IWIB is. </w:t>
            </w:r>
          </w:p>
        </w:tc>
        <w:tc>
          <w:tcPr>
            <w:tcW w:w="1875" w:type="dxa"/>
            <w:tcBorders>
              <w:top w:val="single" w:sz="4" w:space="0" w:color="auto"/>
              <w:bottom w:val="single" w:sz="4" w:space="0" w:color="auto"/>
            </w:tcBorders>
            <w:vAlign w:val="center"/>
          </w:tcPr>
          <w:p w14:paraId="08CE4CCB" w14:textId="053161CE" w:rsidR="00507D40" w:rsidRDefault="00507D40" w:rsidP="006B7782">
            <w:pPr>
              <w:spacing w:after="180"/>
              <w:jc w:val="center"/>
              <w:rPr>
                <w:rFonts w:ascii="Calibri" w:hAnsi="Calibri" w:cs="Calibri"/>
                <w:sz w:val="22"/>
                <w:szCs w:val="22"/>
              </w:rPr>
            </w:pPr>
            <w:r>
              <w:rPr>
                <w:rFonts w:ascii="Calibri" w:hAnsi="Calibri" w:cs="Calibri"/>
                <w:sz w:val="22"/>
                <w:szCs w:val="22"/>
              </w:rPr>
              <w:lastRenderedPageBreak/>
              <w:t>Aime’e Julian and Stephanie Veck</w:t>
            </w:r>
          </w:p>
        </w:tc>
      </w:tr>
      <w:tr w:rsidR="00507D40" w:rsidRPr="008D2D73" w14:paraId="1D1687DA" w14:textId="77777777" w:rsidTr="00BA2169">
        <w:trPr>
          <w:trHeight w:val="432"/>
        </w:trPr>
        <w:tc>
          <w:tcPr>
            <w:tcW w:w="1107" w:type="dxa"/>
            <w:tcBorders>
              <w:top w:val="nil"/>
              <w:bottom w:val="nil"/>
            </w:tcBorders>
            <w:vAlign w:val="center"/>
          </w:tcPr>
          <w:p w14:paraId="01A89C9B" w14:textId="26DF0ED6" w:rsidR="00507D40" w:rsidRDefault="00507D40" w:rsidP="006B7782">
            <w:pPr>
              <w:spacing w:after="180"/>
              <w:ind w:left="144"/>
              <w:rPr>
                <w:rFonts w:cstheme="minorHAnsi"/>
                <w:sz w:val="22"/>
                <w:szCs w:val="22"/>
              </w:rPr>
            </w:pPr>
            <w:r>
              <w:rPr>
                <w:rFonts w:cstheme="minorHAnsi"/>
                <w:sz w:val="22"/>
                <w:szCs w:val="22"/>
              </w:rPr>
              <w:lastRenderedPageBreak/>
              <w:t>2:30 PM</w:t>
            </w:r>
          </w:p>
        </w:tc>
        <w:tc>
          <w:tcPr>
            <w:tcW w:w="5850" w:type="dxa"/>
            <w:tcBorders>
              <w:top w:val="single" w:sz="4" w:space="0" w:color="auto"/>
              <w:bottom w:val="single" w:sz="4" w:space="0" w:color="auto"/>
            </w:tcBorders>
            <w:vAlign w:val="center"/>
          </w:tcPr>
          <w:p w14:paraId="14FDA6DC" w14:textId="77777777" w:rsidR="00507D40" w:rsidRPr="00F308CE" w:rsidRDefault="00507D40" w:rsidP="006B7782">
            <w:pPr>
              <w:spacing w:after="180"/>
              <w:rPr>
                <w:rFonts w:cstheme="minorHAnsi"/>
                <w:b/>
                <w:bCs/>
                <w:sz w:val="22"/>
                <w:szCs w:val="22"/>
              </w:rPr>
            </w:pPr>
            <w:r w:rsidRPr="00F308CE">
              <w:rPr>
                <w:rFonts w:cstheme="minorHAnsi"/>
                <w:b/>
                <w:bCs/>
                <w:sz w:val="22"/>
                <w:szCs w:val="22"/>
              </w:rPr>
              <w:t>Public Comment</w:t>
            </w:r>
          </w:p>
          <w:p w14:paraId="61F6F739" w14:textId="77777777" w:rsidR="00507D40" w:rsidRDefault="00507D40" w:rsidP="006B7782">
            <w:pPr>
              <w:spacing w:after="180"/>
              <w:rPr>
                <w:rFonts w:cstheme="minorHAnsi"/>
                <w:sz w:val="22"/>
                <w:szCs w:val="22"/>
              </w:rPr>
            </w:pPr>
            <w:r>
              <w:rPr>
                <w:rFonts w:cstheme="minorHAnsi"/>
                <w:sz w:val="22"/>
                <w:szCs w:val="22"/>
              </w:rPr>
              <w:t xml:space="preserve"> Co-Chairperson Warrington called for public comment.</w:t>
            </w:r>
          </w:p>
          <w:p w14:paraId="5A77337A" w14:textId="05D43990" w:rsidR="00507D40" w:rsidRDefault="00BA2169" w:rsidP="006B7782">
            <w:pPr>
              <w:spacing w:after="180"/>
              <w:rPr>
                <w:rFonts w:cstheme="minorHAnsi"/>
                <w:sz w:val="22"/>
                <w:szCs w:val="22"/>
              </w:rPr>
            </w:pPr>
            <w:r>
              <w:rPr>
                <w:rFonts w:cstheme="minorHAnsi"/>
                <w:sz w:val="22"/>
                <w:szCs w:val="22"/>
              </w:rPr>
              <w:t xml:space="preserve">Mr. </w:t>
            </w:r>
            <w:r w:rsidR="00507D40" w:rsidRPr="00B17093">
              <w:rPr>
                <w:rFonts w:cstheme="minorHAnsi"/>
                <w:sz w:val="22"/>
                <w:szCs w:val="22"/>
              </w:rPr>
              <w:t>Tony Fuhrmann</w:t>
            </w:r>
            <w:r w:rsidR="00507D40">
              <w:rPr>
                <w:rFonts w:cstheme="minorHAnsi"/>
                <w:sz w:val="22"/>
                <w:szCs w:val="22"/>
              </w:rPr>
              <w:t xml:space="preserve"> reiterated for the IWIB that </w:t>
            </w:r>
            <w:r>
              <w:rPr>
                <w:rFonts w:cstheme="minorHAnsi"/>
                <w:sz w:val="22"/>
                <w:szCs w:val="22"/>
              </w:rPr>
              <w:t xml:space="preserve">the </w:t>
            </w:r>
            <w:r w:rsidR="00507D40" w:rsidRPr="00B17093">
              <w:rPr>
                <w:rFonts w:cstheme="minorHAnsi"/>
                <w:sz w:val="22"/>
                <w:szCs w:val="22"/>
              </w:rPr>
              <w:t>workforce is a local issue</w:t>
            </w:r>
            <w:r w:rsidR="00507D40">
              <w:rPr>
                <w:rFonts w:cstheme="minorHAnsi"/>
                <w:sz w:val="22"/>
                <w:szCs w:val="22"/>
              </w:rPr>
              <w:t xml:space="preserve"> and that there are</w:t>
            </w:r>
            <w:r w:rsidR="00507D40" w:rsidRPr="00B17093">
              <w:rPr>
                <w:rFonts w:cstheme="minorHAnsi"/>
                <w:sz w:val="22"/>
                <w:szCs w:val="22"/>
              </w:rPr>
              <w:t xml:space="preserve"> two rules at </w:t>
            </w:r>
            <w:r w:rsidR="00507D40">
              <w:rPr>
                <w:rFonts w:cstheme="minorHAnsi"/>
                <w:sz w:val="22"/>
                <w:szCs w:val="22"/>
              </w:rPr>
              <w:t>the</w:t>
            </w:r>
            <w:r w:rsidR="00507D40" w:rsidRPr="00B17093">
              <w:rPr>
                <w:rFonts w:cstheme="minorHAnsi"/>
                <w:sz w:val="22"/>
                <w:szCs w:val="22"/>
              </w:rPr>
              <w:t xml:space="preserve"> </w:t>
            </w:r>
            <w:r>
              <w:rPr>
                <w:rFonts w:cstheme="minorHAnsi"/>
                <w:sz w:val="22"/>
                <w:szCs w:val="22"/>
              </w:rPr>
              <w:t>one-stop</w:t>
            </w:r>
            <w:r w:rsidR="00507D40" w:rsidRPr="00B17093">
              <w:rPr>
                <w:rFonts w:cstheme="minorHAnsi"/>
                <w:sz w:val="22"/>
                <w:szCs w:val="22"/>
              </w:rPr>
              <w:t xml:space="preserve"> in </w:t>
            </w:r>
            <w:r w:rsidR="00507D40">
              <w:rPr>
                <w:rFonts w:cstheme="minorHAnsi"/>
                <w:sz w:val="22"/>
                <w:szCs w:val="22"/>
              </w:rPr>
              <w:t>Wood River.</w:t>
            </w:r>
          </w:p>
          <w:p w14:paraId="29FEAD22" w14:textId="352CBAE8" w:rsidR="00507D40" w:rsidRDefault="00554E57" w:rsidP="00B17093">
            <w:pPr>
              <w:pStyle w:val="ListParagraph"/>
              <w:numPr>
                <w:ilvl w:val="0"/>
                <w:numId w:val="10"/>
              </w:numPr>
              <w:spacing w:after="180"/>
              <w:rPr>
                <w:rFonts w:cstheme="minorHAnsi"/>
                <w:sz w:val="22"/>
                <w:szCs w:val="22"/>
              </w:rPr>
            </w:pPr>
            <w:r>
              <w:rPr>
                <w:rFonts w:cstheme="minorHAnsi"/>
                <w:sz w:val="22"/>
                <w:szCs w:val="22"/>
              </w:rPr>
              <w:t xml:space="preserve">Even if the answer is “no” there should be an effort to connect individuals with someone who can assist them. </w:t>
            </w:r>
          </w:p>
          <w:p w14:paraId="2A44B4B7" w14:textId="1B8AEBB4" w:rsidR="00507D40" w:rsidRPr="00B17093" w:rsidRDefault="00507D40" w:rsidP="00B17093">
            <w:pPr>
              <w:pStyle w:val="ListParagraph"/>
              <w:numPr>
                <w:ilvl w:val="0"/>
                <w:numId w:val="10"/>
              </w:numPr>
              <w:spacing w:after="180"/>
              <w:rPr>
                <w:rFonts w:cstheme="minorHAnsi"/>
                <w:sz w:val="22"/>
                <w:szCs w:val="22"/>
              </w:rPr>
            </w:pPr>
            <w:r w:rsidRPr="00B17093">
              <w:rPr>
                <w:rFonts w:cstheme="minorHAnsi"/>
                <w:sz w:val="22"/>
                <w:szCs w:val="22"/>
              </w:rPr>
              <w:t xml:space="preserve"> </w:t>
            </w:r>
            <w:r w:rsidR="00554E57">
              <w:rPr>
                <w:rFonts w:cstheme="minorHAnsi"/>
                <w:sz w:val="22"/>
                <w:szCs w:val="22"/>
              </w:rPr>
              <w:t xml:space="preserve">The term “always on” means that there are as many individuals assisted in </w:t>
            </w:r>
            <w:r w:rsidR="002A21A7">
              <w:rPr>
                <w:rFonts w:cstheme="minorHAnsi"/>
                <w:sz w:val="22"/>
                <w:szCs w:val="22"/>
              </w:rPr>
              <w:t>everyday</w:t>
            </w:r>
            <w:r w:rsidR="00554E57">
              <w:rPr>
                <w:rFonts w:cstheme="minorHAnsi"/>
                <w:sz w:val="22"/>
                <w:szCs w:val="22"/>
              </w:rPr>
              <w:t xml:space="preserve"> places as there are in the office. </w:t>
            </w:r>
          </w:p>
          <w:p w14:paraId="28D58F46" w14:textId="11C56487" w:rsidR="00507D40" w:rsidRDefault="00507D40" w:rsidP="006B7782">
            <w:pPr>
              <w:spacing w:after="180"/>
              <w:rPr>
                <w:rFonts w:cstheme="minorHAnsi"/>
                <w:sz w:val="22"/>
                <w:szCs w:val="22"/>
              </w:rPr>
            </w:pPr>
            <w:r>
              <w:rPr>
                <w:rFonts w:cstheme="minorHAnsi"/>
                <w:sz w:val="22"/>
                <w:szCs w:val="22"/>
              </w:rPr>
              <w:t xml:space="preserve">Mr. Fuhrmann also stated that during the </w:t>
            </w:r>
            <w:r w:rsidRPr="00B17093">
              <w:rPr>
                <w:rFonts w:cstheme="minorHAnsi"/>
                <w:sz w:val="22"/>
                <w:szCs w:val="22"/>
              </w:rPr>
              <w:t xml:space="preserve">WIOA Summit </w:t>
            </w:r>
            <w:r>
              <w:rPr>
                <w:rFonts w:cstheme="minorHAnsi"/>
                <w:sz w:val="22"/>
                <w:szCs w:val="22"/>
              </w:rPr>
              <w:t xml:space="preserve">on </w:t>
            </w:r>
            <w:r w:rsidRPr="00B17093">
              <w:rPr>
                <w:rFonts w:cstheme="minorHAnsi"/>
                <w:sz w:val="22"/>
                <w:szCs w:val="22"/>
              </w:rPr>
              <w:t>April 23</w:t>
            </w:r>
            <w:r w:rsidRPr="002600CE">
              <w:rPr>
                <w:rFonts w:cstheme="minorHAnsi"/>
                <w:sz w:val="22"/>
                <w:szCs w:val="22"/>
                <w:vertAlign w:val="superscript"/>
              </w:rPr>
              <w:t>rd</w:t>
            </w:r>
            <w:r w:rsidR="002600CE">
              <w:rPr>
                <w:rFonts w:cstheme="minorHAnsi"/>
                <w:sz w:val="22"/>
                <w:szCs w:val="22"/>
              </w:rPr>
              <w:t>, there will be an opportunity</w:t>
            </w:r>
            <w:r w:rsidRPr="00B17093">
              <w:rPr>
                <w:rFonts w:cstheme="minorHAnsi"/>
                <w:sz w:val="22"/>
                <w:szCs w:val="22"/>
              </w:rPr>
              <w:t xml:space="preserve"> to tour 3 different businesses in Madison County: </w:t>
            </w:r>
            <w:r>
              <w:rPr>
                <w:rFonts w:cstheme="minorHAnsi"/>
                <w:sz w:val="22"/>
                <w:szCs w:val="22"/>
              </w:rPr>
              <w:t>(1)</w:t>
            </w:r>
            <w:r w:rsidR="0062139C">
              <w:rPr>
                <w:rFonts w:cstheme="minorHAnsi"/>
                <w:sz w:val="22"/>
                <w:szCs w:val="22"/>
              </w:rPr>
              <w:t xml:space="preserve"> </w:t>
            </w:r>
            <w:r w:rsidRPr="00B17093">
              <w:rPr>
                <w:rFonts w:cstheme="minorHAnsi"/>
                <w:sz w:val="22"/>
                <w:szCs w:val="22"/>
              </w:rPr>
              <w:t xml:space="preserve">Gateway Bronco, </w:t>
            </w:r>
            <w:r>
              <w:rPr>
                <w:rFonts w:cstheme="minorHAnsi"/>
                <w:sz w:val="22"/>
                <w:szCs w:val="22"/>
              </w:rPr>
              <w:t>(2) West Star Aviation,</w:t>
            </w:r>
            <w:r w:rsidRPr="00B17093">
              <w:rPr>
                <w:rFonts w:cstheme="minorHAnsi"/>
                <w:sz w:val="22"/>
                <w:szCs w:val="22"/>
              </w:rPr>
              <w:t xml:space="preserve"> </w:t>
            </w:r>
            <w:r w:rsidR="00F75C18">
              <w:rPr>
                <w:rFonts w:cstheme="minorHAnsi"/>
                <w:sz w:val="22"/>
                <w:szCs w:val="22"/>
              </w:rPr>
              <w:t>which</w:t>
            </w:r>
            <w:r w:rsidRPr="00B17093">
              <w:rPr>
                <w:rFonts w:cstheme="minorHAnsi"/>
                <w:sz w:val="22"/>
                <w:szCs w:val="22"/>
              </w:rPr>
              <w:t xml:space="preserve"> just started their in</w:t>
            </w:r>
            <w:r w:rsidR="009F5366">
              <w:rPr>
                <w:rFonts w:cstheme="minorHAnsi"/>
                <w:sz w:val="22"/>
                <w:szCs w:val="22"/>
              </w:rPr>
              <w:t>-</w:t>
            </w:r>
            <w:r w:rsidRPr="00B17093">
              <w:rPr>
                <w:rFonts w:cstheme="minorHAnsi"/>
                <w:sz w:val="22"/>
                <w:szCs w:val="22"/>
              </w:rPr>
              <w:t xml:space="preserve">house apprenticeship academy </w:t>
            </w:r>
            <w:r>
              <w:rPr>
                <w:rFonts w:cstheme="minorHAnsi"/>
                <w:sz w:val="22"/>
                <w:szCs w:val="22"/>
              </w:rPr>
              <w:t>refurbishing</w:t>
            </w:r>
            <w:r w:rsidRPr="00B17093">
              <w:rPr>
                <w:rFonts w:cstheme="minorHAnsi"/>
                <w:sz w:val="22"/>
                <w:szCs w:val="22"/>
              </w:rPr>
              <w:t xml:space="preserve"> private jets</w:t>
            </w:r>
            <w:r>
              <w:rPr>
                <w:rFonts w:cstheme="minorHAnsi"/>
                <w:sz w:val="22"/>
                <w:szCs w:val="22"/>
              </w:rPr>
              <w:t>, and (3)</w:t>
            </w:r>
            <w:r w:rsidRPr="00B17093">
              <w:rPr>
                <w:rFonts w:cstheme="minorHAnsi"/>
                <w:sz w:val="22"/>
                <w:szCs w:val="22"/>
              </w:rPr>
              <w:t xml:space="preserve"> Worldwide </w:t>
            </w:r>
            <w:r w:rsidR="00D948C8">
              <w:rPr>
                <w:rFonts w:cstheme="minorHAnsi"/>
                <w:sz w:val="22"/>
                <w:szCs w:val="22"/>
              </w:rPr>
              <w:t>T</w:t>
            </w:r>
            <w:r w:rsidRPr="00B17093">
              <w:rPr>
                <w:rFonts w:cstheme="minorHAnsi"/>
                <w:sz w:val="22"/>
                <w:szCs w:val="22"/>
              </w:rPr>
              <w:t>echnologies</w:t>
            </w:r>
            <w:r>
              <w:rPr>
                <w:rFonts w:cstheme="minorHAnsi"/>
                <w:sz w:val="22"/>
                <w:szCs w:val="22"/>
              </w:rPr>
              <w:t>,</w:t>
            </w:r>
            <w:r w:rsidRPr="00B17093">
              <w:rPr>
                <w:rFonts w:cstheme="minorHAnsi"/>
                <w:sz w:val="22"/>
                <w:szCs w:val="22"/>
              </w:rPr>
              <w:t xml:space="preserve"> one of the larges</w:t>
            </w:r>
            <w:r>
              <w:rPr>
                <w:rFonts w:cstheme="minorHAnsi"/>
                <w:sz w:val="22"/>
                <w:szCs w:val="22"/>
              </w:rPr>
              <w:t>t minority-owned</w:t>
            </w:r>
            <w:r w:rsidRPr="00B17093">
              <w:rPr>
                <w:rFonts w:cstheme="minorHAnsi"/>
                <w:sz w:val="22"/>
                <w:szCs w:val="22"/>
              </w:rPr>
              <w:t xml:space="preserve"> businesses in the country. </w:t>
            </w:r>
          </w:p>
          <w:p w14:paraId="23E62C26" w14:textId="246269CE" w:rsidR="00507D40" w:rsidRDefault="00507D40" w:rsidP="00B17093">
            <w:pPr>
              <w:pStyle w:val="ListParagraph"/>
              <w:numPr>
                <w:ilvl w:val="0"/>
                <w:numId w:val="11"/>
              </w:numPr>
              <w:spacing w:after="180"/>
              <w:rPr>
                <w:rFonts w:cstheme="minorHAnsi"/>
                <w:sz w:val="22"/>
                <w:szCs w:val="22"/>
              </w:rPr>
            </w:pPr>
            <w:r w:rsidRPr="00B17093">
              <w:rPr>
                <w:rFonts w:cstheme="minorHAnsi"/>
                <w:sz w:val="22"/>
                <w:szCs w:val="22"/>
              </w:rPr>
              <w:t>Option to go to dinner</w:t>
            </w:r>
            <w:r w:rsidR="00266E61">
              <w:rPr>
                <w:rFonts w:cstheme="minorHAnsi"/>
                <w:sz w:val="22"/>
                <w:szCs w:val="22"/>
              </w:rPr>
              <w:t xml:space="preserve"> that evening</w:t>
            </w:r>
            <w:r w:rsidRPr="00B17093">
              <w:rPr>
                <w:rFonts w:cstheme="minorHAnsi"/>
                <w:sz w:val="22"/>
                <w:szCs w:val="22"/>
              </w:rPr>
              <w:t xml:space="preserve"> at Old Harold.</w:t>
            </w:r>
          </w:p>
          <w:p w14:paraId="2702F340" w14:textId="1C9F3F9B" w:rsidR="004B3791" w:rsidRPr="004B3791" w:rsidRDefault="007E5DDA" w:rsidP="004B3791">
            <w:pPr>
              <w:spacing w:after="180"/>
              <w:rPr>
                <w:rFonts w:cstheme="minorHAnsi"/>
                <w:sz w:val="22"/>
                <w:szCs w:val="22"/>
              </w:rPr>
            </w:pPr>
            <w:r>
              <w:rPr>
                <w:rFonts w:cstheme="minorHAnsi"/>
                <w:sz w:val="22"/>
                <w:szCs w:val="22"/>
              </w:rPr>
              <w:t xml:space="preserve">Dr. Lisa Bly-Jones noted that </w:t>
            </w:r>
            <w:r w:rsidR="009A50FC">
              <w:rPr>
                <w:rFonts w:cstheme="minorHAnsi"/>
                <w:sz w:val="22"/>
                <w:szCs w:val="22"/>
              </w:rPr>
              <w:t>Chicago Jobs Council (</w:t>
            </w:r>
            <w:r>
              <w:rPr>
                <w:rFonts w:cstheme="minorHAnsi"/>
                <w:sz w:val="22"/>
                <w:szCs w:val="22"/>
              </w:rPr>
              <w:t>CJC</w:t>
            </w:r>
            <w:r w:rsidR="009A50FC">
              <w:rPr>
                <w:rFonts w:cstheme="minorHAnsi"/>
                <w:sz w:val="22"/>
                <w:szCs w:val="22"/>
              </w:rPr>
              <w:t>)</w:t>
            </w:r>
            <w:r>
              <w:rPr>
                <w:rFonts w:cstheme="minorHAnsi"/>
                <w:sz w:val="22"/>
                <w:szCs w:val="22"/>
              </w:rPr>
              <w:t xml:space="preserve"> has cr</w:t>
            </w:r>
            <w:r w:rsidR="002864FB">
              <w:rPr>
                <w:rFonts w:cstheme="minorHAnsi"/>
                <w:sz w:val="22"/>
                <w:szCs w:val="22"/>
              </w:rPr>
              <w:t>e</w:t>
            </w:r>
            <w:r>
              <w:rPr>
                <w:rFonts w:cstheme="minorHAnsi"/>
                <w:sz w:val="22"/>
                <w:szCs w:val="22"/>
              </w:rPr>
              <w:t xml:space="preserve">ated its 2024 Illinois Scales for Good Job Legislative Agendas. </w:t>
            </w:r>
            <w:r w:rsidR="00CC4FDD">
              <w:rPr>
                <w:rFonts w:cstheme="minorHAnsi"/>
                <w:sz w:val="22"/>
                <w:szCs w:val="22"/>
              </w:rPr>
              <w:t>Dr. Bly-Jones also stated that in terms of alignment, we should equitably consider the workforce component.</w:t>
            </w:r>
          </w:p>
          <w:p w14:paraId="3C8C882D" w14:textId="57123B85" w:rsidR="00507D40" w:rsidRPr="00F31473" w:rsidRDefault="00507D40" w:rsidP="00F31473">
            <w:pPr>
              <w:spacing w:after="180"/>
              <w:rPr>
                <w:rFonts w:cstheme="minorHAnsi"/>
                <w:sz w:val="22"/>
                <w:szCs w:val="22"/>
              </w:rPr>
            </w:pPr>
            <w:r w:rsidRPr="00F31473">
              <w:rPr>
                <w:rFonts w:cstheme="minorHAnsi"/>
                <w:sz w:val="22"/>
                <w:szCs w:val="22"/>
              </w:rPr>
              <w:t>Ms. Whitney Thompson stated that she wanted to thank several members of the</w:t>
            </w:r>
            <w:r w:rsidR="004B3791">
              <w:rPr>
                <w:rFonts w:cstheme="minorHAnsi"/>
                <w:sz w:val="22"/>
                <w:szCs w:val="22"/>
              </w:rPr>
              <w:t xml:space="preserve"> IWIB</w:t>
            </w:r>
            <w:r w:rsidRPr="00F31473">
              <w:rPr>
                <w:rFonts w:cstheme="minorHAnsi"/>
                <w:sz w:val="22"/>
                <w:szCs w:val="22"/>
              </w:rPr>
              <w:t xml:space="preserve"> </w:t>
            </w:r>
            <w:r w:rsidR="004B3791">
              <w:rPr>
                <w:rFonts w:cstheme="minorHAnsi"/>
                <w:sz w:val="22"/>
                <w:szCs w:val="22"/>
              </w:rPr>
              <w:t>C</w:t>
            </w:r>
            <w:r w:rsidRPr="00F31473">
              <w:rPr>
                <w:rFonts w:cstheme="minorHAnsi"/>
                <w:sz w:val="22"/>
                <w:szCs w:val="22"/>
              </w:rPr>
              <w:t>ommittee</w:t>
            </w:r>
            <w:r w:rsidR="004B3791">
              <w:rPr>
                <w:rFonts w:cstheme="minorHAnsi"/>
                <w:sz w:val="22"/>
                <w:szCs w:val="22"/>
              </w:rPr>
              <w:t xml:space="preserve">. </w:t>
            </w:r>
            <w:r w:rsidRPr="00F31473">
              <w:rPr>
                <w:rFonts w:cstheme="minorHAnsi"/>
                <w:sz w:val="22"/>
                <w:szCs w:val="22"/>
              </w:rPr>
              <w:t>Because of their input, her team closed out a four-year grant meeting and exceeded expectations.</w:t>
            </w:r>
            <w:r w:rsidR="004B3791">
              <w:rPr>
                <w:rFonts w:cstheme="minorHAnsi"/>
                <w:sz w:val="22"/>
                <w:szCs w:val="22"/>
              </w:rPr>
              <w:t xml:space="preserve"> Ms. Thompson also shared information on </w:t>
            </w:r>
            <w:r w:rsidR="00653FC3">
              <w:rPr>
                <w:rFonts w:cstheme="minorHAnsi"/>
                <w:sz w:val="22"/>
                <w:szCs w:val="22"/>
              </w:rPr>
              <w:t xml:space="preserve">their 10 </w:t>
            </w:r>
            <w:proofErr w:type="gramStart"/>
            <w:r w:rsidR="00653FC3">
              <w:rPr>
                <w:rFonts w:cstheme="minorHAnsi"/>
                <w:sz w:val="22"/>
                <w:szCs w:val="22"/>
              </w:rPr>
              <w:t>Million</w:t>
            </w:r>
            <w:proofErr w:type="gramEnd"/>
            <w:r w:rsidR="00653FC3">
              <w:rPr>
                <w:rFonts w:cstheme="minorHAnsi"/>
                <w:sz w:val="22"/>
                <w:szCs w:val="22"/>
              </w:rPr>
              <w:t xml:space="preserve"> Dollar Ramp-Up Electric Vehicle</w:t>
            </w:r>
            <w:r w:rsidR="00AF34A5">
              <w:rPr>
                <w:rFonts w:cstheme="minorHAnsi"/>
                <w:sz w:val="22"/>
                <w:szCs w:val="22"/>
              </w:rPr>
              <w:t xml:space="preserve"> Community College Initiative. Through this initiative, they will be able to engage 350 employers.</w:t>
            </w:r>
          </w:p>
        </w:tc>
        <w:tc>
          <w:tcPr>
            <w:tcW w:w="1875" w:type="dxa"/>
            <w:tcBorders>
              <w:top w:val="single" w:sz="4" w:space="0" w:color="auto"/>
              <w:bottom w:val="single" w:sz="4" w:space="0" w:color="auto"/>
            </w:tcBorders>
            <w:vAlign w:val="center"/>
          </w:tcPr>
          <w:p w14:paraId="76510415" w14:textId="3973213E" w:rsidR="00507D40" w:rsidRDefault="00507D40" w:rsidP="006B7782">
            <w:pPr>
              <w:spacing w:after="180"/>
              <w:jc w:val="center"/>
              <w:rPr>
                <w:rFonts w:ascii="Calibri" w:hAnsi="Calibri" w:cs="Calibri"/>
                <w:sz w:val="22"/>
                <w:szCs w:val="22"/>
              </w:rPr>
            </w:pPr>
            <w:r>
              <w:rPr>
                <w:rFonts w:ascii="Calibri" w:hAnsi="Calibri" w:cs="Calibri"/>
                <w:sz w:val="22"/>
                <w:szCs w:val="22"/>
              </w:rPr>
              <w:t>Stephanie Veck and Aime’e Julian</w:t>
            </w:r>
          </w:p>
        </w:tc>
      </w:tr>
      <w:tr w:rsidR="00507D40" w:rsidRPr="008D2D73" w14:paraId="4328A047" w14:textId="77777777" w:rsidTr="00BA2169">
        <w:trPr>
          <w:trHeight w:val="432"/>
        </w:trPr>
        <w:tc>
          <w:tcPr>
            <w:tcW w:w="1107" w:type="dxa"/>
            <w:tcBorders>
              <w:top w:val="nil"/>
              <w:bottom w:val="nil"/>
            </w:tcBorders>
            <w:vAlign w:val="center"/>
          </w:tcPr>
          <w:p w14:paraId="2CBFB7C0" w14:textId="670AAF2C" w:rsidR="00507D40" w:rsidRPr="0072596C" w:rsidRDefault="00507D40" w:rsidP="006B7782">
            <w:pPr>
              <w:spacing w:after="180"/>
              <w:ind w:left="144"/>
              <w:rPr>
                <w:rFonts w:cstheme="minorHAnsi"/>
                <w:color w:val="0D0D0D" w:themeColor="text1" w:themeTint="F2"/>
                <w:sz w:val="22"/>
                <w:szCs w:val="22"/>
              </w:rPr>
            </w:pPr>
            <w:r>
              <w:rPr>
                <w:rFonts w:cstheme="minorHAnsi"/>
                <w:color w:val="0D0D0D" w:themeColor="text1" w:themeTint="F2"/>
                <w:sz w:val="22"/>
                <w:szCs w:val="22"/>
              </w:rPr>
              <w:t>2:55 PM</w:t>
            </w:r>
          </w:p>
        </w:tc>
        <w:tc>
          <w:tcPr>
            <w:tcW w:w="5850" w:type="dxa"/>
            <w:tcBorders>
              <w:top w:val="single" w:sz="4" w:space="0" w:color="auto"/>
              <w:bottom w:val="nil"/>
            </w:tcBorders>
            <w:vAlign w:val="center"/>
          </w:tcPr>
          <w:p w14:paraId="38BBA570" w14:textId="77777777" w:rsidR="00507D40" w:rsidRPr="00F308CE" w:rsidRDefault="00507D40" w:rsidP="006B7782">
            <w:pPr>
              <w:spacing w:after="180"/>
              <w:rPr>
                <w:rFonts w:cstheme="minorHAnsi"/>
                <w:b/>
                <w:bCs/>
                <w:sz w:val="22"/>
                <w:szCs w:val="22"/>
              </w:rPr>
            </w:pPr>
            <w:r w:rsidRPr="00F308CE">
              <w:rPr>
                <w:rFonts w:cstheme="minorHAnsi"/>
                <w:b/>
                <w:bCs/>
                <w:sz w:val="22"/>
                <w:szCs w:val="22"/>
              </w:rPr>
              <w:t>Adjournment</w:t>
            </w:r>
          </w:p>
          <w:p w14:paraId="51F91D6F" w14:textId="324EBD6A" w:rsidR="00507D40" w:rsidRPr="0072596C" w:rsidRDefault="00507D40" w:rsidP="006B7782">
            <w:pPr>
              <w:spacing w:after="180"/>
              <w:rPr>
                <w:rFonts w:cstheme="minorHAnsi"/>
                <w:color w:val="0D0D0D" w:themeColor="text1" w:themeTint="F2"/>
                <w:sz w:val="22"/>
                <w:szCs w:val="22"/>
              </w:rPr>
            </w:pPr>
            <w:r>
              <w:rPr>
                <w:rFonts w:cstheme="minorHAnsi"/>
                <w:sz w:val="22"/>
                <w:szCs w:val="22"/>
              </w:rPr>
              <w:lastRenderedPageBreak/>
              <w:t xml:space="preserve">Co-Chairperson Warrington called for a motion to adjourn the meeting. Kara </w:t>
            </w:r>
            <w:proofErr w:type="spellStart"/>
            <w:r>
              <w:rPr>
                <w:rFonts w:cstheme="minorHAnsi"/>
                <w:sz w:val="22"/>
                <w:szCs w:val="22"/>
              </w:rPr>
              <w:t>Damirjian</w:t>
            </w:r>
            <w:proofErr w:type="spellEnd"/>
            <w:r>
              <w:rPr>
                <w:rFonts w:cstheme="minorHAnsi"/>
                <w:sz w:val="22"/>
                <w:szCs w:val="22"/>
              </w:rPr>
              <w:t xml:space="preserve"> Huss moved that the meeting be adjourned. Ray Marchiori seconded the motion</w:t>
            </w:r>
            <w:r w:rsidR="008346C5">
              <w:rPr>
                <w:rFonts w:cstheme="minorHAnsi"/>
                <w:sz w:val="22"/>
                <w:szCs w:val="22"/>
              </w:rPr>
              <w:t>,</w:t>
            </w:r>
            <w:r>
              <w:rPr>
                <w:rFonts w:cstheme="minorHAnsi"/>
                <w:sz w:val="22"/>
                <w:szCs w:val="22"/>
              </w:rPr>
              <w:t xml:space="preserve"> and the meeting adjourned at 3:00 PM.</w:t>
            </w:r>
          </w:p>
        </w:tc>
        <w:tc>
          <w:tcPr>
            <w:tcW w:w="1875" w:type="dxa"/>
            <w:tcBorders>
              <w:top w:val="single" w:sz="4" w:space="0" w:color="auto"/>
              <w:bottom w:val="single" w:sz="4" w:space="0" w:color="auto"/>
            </w:tcBorders>
            <w:vAlign w:val="center"/>
          </w:tcPr>
          <w:p w14:paraId="5CEB1F9D" w14:textId="4A85BC9E" w:rsidR="00507D40" w:rsidRPr="00BB0BDC" w:rsidRDefault="00507D40" w:rsidP="006B7782">
            <w:pPr>
              <w:spacing w:after="180"/>
              <w:jc w:val="center"/>
              <w:rPr>
                <w:rFonts w:ascii="Calibri" w:hAnsi="Calibri" w:cs="Calibri"/>
                <w:color w:val="0D0D0D" w:themeColor="text1" w:themeTint="F2"/>
                <w:sz w:val="22"/>
                <w:szCs w:val="22"/>
              </w:rPr>
            </w:pPr>
            <w:r>
              <w:rPr>
                <w:rFonts w:ascii="Calibri" w:hAnsi="Calibri" w:cs="Calibri"/>
                <w:color w:val="0D0D0D" w:themeColor="text1" w:themeTint="F2"/>
                <w:sz w:val="22"/>
                <w:szCs w:val="22"/>
              </w:rPr>
              <w:lastRenderedPageBreak/>
              <w:t>Co-Chairperson Warrington</w:t>
            </w:r>
          </w:p>
        </w:tc>
      </w:tr>
    </w:tbl>
    <w:p w14:paraId="11679FE0" w14:textId="60BE51CB" w:rsidR="00CA6B4F" w:rsidRDefault="00CA6B4F" w:rsidP="00D0550B">
      <w:pPr>
        <w:rPr>
          <w:rFonts w:ascii="Calibri" w:hAnsi="Calibri" w:cs="Calibri"/>
        </w:rPr>
      </w:pPr>
    </w:p>
    <w:p w14:paraId="39C25B01" w14:textId="04D00073" w:rsidR="00F1311D" w:rsidRDefault="00F1311D" w:rsidP="00167700">
      <w:pPr>
        <w:rPr>
          <w:rFonts w:ascii="Calibri" w:hAnsi="Calibri" w:cs="Calibri"/>
        </w:rPr>
      </w:pPr>
      <w:r w:rsidRPr="00F85247">
        <w:rPr>
          <w:rFonts w:ascii="Calibri" w:hAnsi="Calibri" w:cs="Calibri"/>
          <w:b/>
          <w:bCs/>
        </w:rPr>
        <w:t>Next Meeting:</w:t>
      </w:r>
      <w:r w:rsidR="009771C7">
        <w:rPr>
          <w:rFonts w:ascii="Calibri" w:hAnsi="Calibri" w:cs="Calibri"/>
        </w:rPr>
        <w:t xml:space="preserve">  </w:t>
      </w:r>
      <w:r w:rsidR="008E05D0">
        <w:rPr>
          <w:rFonts w:ascii="Calibri" w:hAnsi="Calibri" w:cs="Calibri"/>
        </w:rPr>
        <w:t>Thursday, June 13, 2024, 1:00 PM – 3:00 PM</w:t>
      </w:r>
    </w:p>
    <w:p w14:paraId="0A0823C5" w14:textId="77777777" w:rsidR="00282D4B" w:rsidRDefault="00282D4B" w:rsidP="00C63F70">
      <w:pPr>
        <w:rPr>
          <w:rFonts w:ascii="Calibri" w:hAnsi="Calibri" w:cs="Calibri"/>
        </w:rPr>
      </w:pPr>
    </w:p>
    <w:sectPr w:rsidR="00282D4B" w:rsidSect="0011392C">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B0909" w14:textId="77777777" w:rsidR="00726EDF" w:rsidRDefault="00726EDF">
      <w:pPr>
        <w:spacing w:after="0" w:line="240" w:lineRule="auto"/>
      </w:pPr>
      <w:r>
        <w:separator/>
      </w:r>
    </w:p>
  </w:endnote>
  <w:endnote w:type="continuationSeparator" w:id="0">
    <w:p w14:paraId="1FDC2189" w14:textId="77777777" w:rsidR="00726EDF" w:rsidRDefault="0072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7064850"/>
      <w:docPartObj>
        <w:docPartGallery w:val="Page Numbers (Bottom of Page)"/>
        <w:docPartUnique/>
      </w:docPartObj>
    </w:sdtPr>
    <w:sdtEndPr>
      <w:rPr>
        <w:rStyle w:val="PageNumber"/>
      </w:rPr>
    </w:sdtEndPr>
    <w:sdtContent>
      <w:p w14:paraId="33E374B6" w14:textId="248774F2"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B776E" w14:textId="77777777" w:rsidR="00B3458A" w:rsidRDefault="00B3458A" w:rsidP="00B345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6826792"/>
      <w:docPartObj>
        <w:docPartGallery w:val="Page Numbers (Bottom of Page)"/>
        <w:docPartUnique/>
      </w:docPartObj>
    </w:sdtPr>
    <w:sdtEndPr>
      <w:rPr>
        <w:rStyle w:val="PageNumber"/>
      </w:rPr>
    </w:sdtEndPr>
    <w:sdtContent>
      <w:p w14:paraId="72FA306B" w14:textId="358A8A83" w:rsidR="00B3458A" w:rsidRDefault="00B3458A" w:rsidP="005B1C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05DA7" w14:textId="77777777" w:rsidR="00B3458A" w:rsidRPr="00B3458A" w:rsidRDefault="00B3458A" w:rsidP="00B345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EFE47" w14:textId="77777777" w:rsidR="00C154BB" w:rsidRDefault="00C15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4A52" w14:textId="77777777" w:rsidR="00726EDF" w:rsidRDefault="00726EDF">
      <w:pPr>
        <w:spacing w:after="0" w:line="240" w:lineRule="auto"/>
      </w:pPr>
      <w:r>
        <w:separator/>
      </w:r>
    </w:p>
  </w:footnote>
  <w:footnote w:type="continuationSeparator" w:id="0">
    <w:p w14:paraId="38CAD1A5" w14:textId="77777777" w:rsidR="00726EDF" w:rsidRDefault="0072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DC08" w14:textId="447BE6B9" w:rsidR="00C154BB" w:rsidRDefault="008346C5">
    <w:pPr>
      <w:pStyle w:val="Header"/>
    </w:pPr>
    <w:r>
      <w:rPr>
        <w:noProof/>
      </w:rPr>
      <w:pict w14:anchorId="604F1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506955" o:spid="_x0000_s1027" type="#_x0000_t136" alt="" style="position:absolute;margin-left:0;margin-top:0;width:467.8pt;height:204.65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F7A8" w14:textId="0B634BC5" w:rsidR="00EF36A5" w:rsidRDefault="008346C5">
    <w:pPr>
      <w:pStyle w:val="Header"/>
    </w:pPr>
    <w:r>
      <w:rPr>
        <w:noProof/>
      </w:rPr>
      <w:pict w14:anchorId="7B5E7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506956" o:spid="_x0000_s1026" type="#_x0000_t136" alt="" style="position:absolute;margin-left:0;margin-top:0;width:467.8pt;height:204.65pt;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3367A">
      <w:rPr>
        <w:noProof/>
      </w:rPr>
      <w:drawing>
        <wp:anchor distT="0" distB="0" distL="114300" distR="114300" simplePos="0" relativeHeight="251659264" behindDoc="1" locked="0" layoutInCell="1" allowOverlap="1" wp14:anchorId="528889C1" wp14:editId="4B4FAF9F">
          <wp:simplePos x="0" y="0"/>
          <wp:positionH relativeFrom="page">
            <wp:align>center</wp:align>
          </wp:positionH>
          <wp:positionV relativeFrom="page">
            <wp:align>center</wp:align>
          </wp:positionV>
          <wp:extent cx="7743825" cy="1002157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WN-20_IWIB-BEC_Letterhead-1-2020_Artboard 01.png"/>
                  <pic:cNvPicPr/>
                </pic:nvPicPr>
                <pic:blipFill>
                  <a:blip r:embed="rId1">
                    <a:extLst>
                      <a:ext uri="{28A0092B-C50C-407E-A947-70E740481C1C}">
                        <a14:useLocalDpi xmlns:a14="http://schemas.microsoft.com/office/drawing/2010/main" val="0"/>
                      </a:ext>
                    </a:extLst>
                  </a:blip>
                  <a:stretch>
                    <a:fillRect/>
                  </a:stretch>
                </pic:blipFill>
                <pic:spPr>
                  <a:xfrm>
                    <a:off x="0" y="0"/>
                    <a:ext cx="7744136" cy="10021823"/>
                  </a:xfrm>
                  <a:prstGeom prst="rect">
                    <a:avLst/>
                  </a:prstGeom>
                </pic:spPr>
              </pic:pic>
            </a:graphicData>
          </a:graphic>
          <wp14:sizeRelH relativeFrom="margin">
            <wp14:pctWidth>0</wp14:pctWidth>
          </wp14:sizeRelH>
          <wp14:sizeRelV relativeFrom="margin">
            <wp14:pctHeight>0</wp14:pctHeight>
          </wp14:sizeRelV>
        </wp:anchor>
      </w:drawing>
    </w:r>
    <w:r w:rsidR="00B3458A" w:rsidRPr="00B3458A">
      <w:rPr>
        <w:noProof/>
      </w:rPr>
      <mc:AlternateContent>
        <mc:Choice Requires="wps">
          <w:drawing>
            <wp:anchor distT="0" distB="0" distL="114300" distR="114300" simplePos="0" relativeHeight="251663360" behindDoc="0" locked="0" layoutInCell="1" allowOverlap="1" wp14:anchorId="1F546AB3" wp14:editId="3A9FF636">
              <wp:simplePos x="0" y="0"/>
              <wp:positionH relativeFrom="column">
                <wp:posOffset>5033544</wp:posOffset>
              </wp:positionH>
              <wp:positionV relativeFrom="paragraph">
                <wp:posOffset>-172016</wp:posOffset>
              </wp:positionV>
              <wp:extent cx="1502875" cy="398352"/>
              <wp:effectExtent l="0" t="0" r="0" b="0"/>
              <wp:wrapNone/>
              <wp:docPr id="5" name="Text Box 5"/>
              <wp:cNvGraphicFramePr/>
              <a:graphic xmlns:a="http://schemas.openxmlformats.org/drawingml/2006/main">
                <a:graphicData uri="http://schemas.microsoft.com/office/word/2010/wordprocessingShape">
                  <wps:wsp>
                    <wps:cNvSpPr txBox="1"/>
                    <wps:spPr>
                      <a:xfrm>
                        <a:off x="0" y="0"/>
                        <a:ext cx="1502875" cy="398352"/>
                      </a:xfrm>
                      <a:prstGeom prst="rect">
                        <a:avLst/>
                      </a:prstGeom>
                      <a:noFill/>
                      <a:ln w="6350">
                        <a:noFill/>
                      </a:ln>
                    </wps:spPr>
                    <wps:txbx>
                      <w:txbxContent>
                        <w:p w14:paraId="6E99B75C" w14:textId="1794F1D9" w:rsidR="00B3458A" w:rsidRPr="003F3753" w:rsidRDefault="00EF0AE5"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46AB3" id="_x0000_t202" coordsize="21600,21600" o:spt="202" path="m,l,21600r21600,l21600,xe">
              <v:stroke joinstyle="miter"/>
              <v:path gradientshapeok="t" o:connecttype="rect"/>
            </v:shapetype>
            <v:shape id="Text Box 5" o:spid="_x0000_s1026" type="#_x0000_t202" style="position:absolute;margin-left:396.35pt;margin-top:-13.55pt;width:118.35pt;height:3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" filled="f" stroked="f" strokeweight=".5pt">
              <v:textbox>
                <w:txbxContent>
                  <w:p w14:paraId="6E99B75C" w14:textId="1794F1D9" w:rsidR="00B3458A" w:rsidRPr="003F3753" w:rsidRDefault="00EF0AE5" w:rsidP="00B3458A">
                    <w:pPr>
                      <w:rPr>
                        <w:rFonts w:ascii="Calibri" w:hAnsi="Calibri" w:cs="Calibri"/>
                        <w:color w:val="FFFFFF" w:themeColor="background1"/>
                        <w:sz w:val="40"/>
                        <w:szCs w:val="40"/>
                      </w:rPr>
                    </w:pPr>
                    <w:r>
                      <w:rPr>
                        <w:rFonts w:ascii="Calibri" w:hAnsi="Calibri" w:cs="Calibri"/>
                        <w:color w:val="FFFFFF" w:themeColor="background1"/>
                        <w:sz w:val="40"/>
                        <w:szCs w:val="40"/>
                      </w:rPr>
                      <w:t>MINUTES</w:t>
                    </w:r>
                  </w:p>
                </w:txbxContent>
              </v:textbox>
            </v:shape>
          </w:pict>
        </mc:Fallback>
      </mc:AlternateContent>
    </w:r>
    <w:r w:rsidR="00B3458A" w:rsidRPr="00B3458A">
      <w:rPr>
        <w:noProof/>
      </w:rPr>
      <w:drawing>
        <wp:anchor distT="0" distB="0" distL="114300" distR="114300" simplePos="0" relativeHeight="251662336" behindDoc="0" locked="1" layoutInCell="1" allowOverlap="1" wp14:anchorId="5AA3A78E" wp14:editId="55C0CDA1">
          <wp:simplePos x="0" y="0"/>
          <wp:positionH relativeFrom="column">
            <wp:posOffset>4239260</wp:posOffset>
          </wp:positionH>
          <wp:positionV relativeFrom="page">
            <wp:posOffset>8993505</wp:posOffset>
          </wp:positionV>
          <wp:extent cx="1252220" cy="685800"/>
          <wp:effectExtent l="0" t="0" r="0"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IB-Logo-color-rgb_we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222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48E" w14:textId="3001143E" w:rsidR="00C154BB" w:rsidRDefault="008346C5">
    <w:pPr>
      <w:pStyle w:val="Header"/>
    </w:pPr>
    <w:r>
      <w:rPr>
        <w:noProof/>
      </w:rPr>
      <w:pict w14:anchorId="34725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506954" o:spid="_x0000_s1025" type="#_x0000_t136" alt="" style="position:absolute;margin-left:0;margin-top:0;width:467.8pt;height:204.65pt;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5B2606"/>
    <w:multiLevelType w:val="hybridMultilevel"/>
    <w:tmpl w:val="CE3A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6F1E"/>
    <w:multiLevelType w:val="hybridMultilevel"/>
    <w:tmpl w:val="ED8A4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E7A1D"/>
    <w:multiLevelType w:val="multilevel"/>
    <w:tmpl w:val="EF7E3D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59171E"/>
    <w:multiLevelType w:val="hybridMultilevel"/>
    <w:tmpl w:val="1F20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E25A8"/>
    <w:multiLevelType w:val="hybridMultilevel"/>
    <w:tmpl w:val="0FDCB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23F52"/>
    <w:multiLevelType w:val="hybridMultilevel"/>
    <w:tmpl w:val="D7D23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26D1"/>
    <w:multiLevelType w:val="hybridMultilevel"/>
    <w:tmpl w:val="50FE7678"/>
    <w:lvl w:ilvl="0" w:tplc="04090001">
      <w:start w:val="1"/>
      <w:numFmt w:val="bullet"/>
      <w:lvlText w:val=""/>
      <w:lvlJc w:val="left"/>
      <w:pPr>
        <w:ind w:left="768"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8" w15:restartNumberingAfterBreak="0">
    <w:nsid w:val="36DC4E22"/>
    <w:multiLevelType w:val="hybridMultilevel"/>
    <w:tmpl w:val="6E16C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972E7"/>
    <w:multiLevelType w:val="multilevel"/>
    <w:tmpl w:val="571C22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B241DBE"/>
    <w:multiLevelType w:val="hybridMultilevel"/>
    <w:tmpl w:val="4EC678FC"/>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4C73247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AE52D00"/>
    <w:multiLevelType w:val="hybridMultilevel"/>
    <w:tmpl w:val="0F06D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4325D"/>
    <w:multiLevelType w:val="hybridMultilevel"/>
    <w:tmpl w:val="A490B0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37755"/>
    <w:multiLevelType w:val="multilevel"/>
    <w:tmpl w:val="571C22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ED527BD"/>
    <w:multiLevelType w:val="multilevel"/>
    <w:tmpl w:val="253262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4B23478"/>
    <w:multiLevelType w:val="hybridMultilevel"/>
    <w:tmpl w:val="180E1DB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75BB56CA"/>
    <w:multiLevelType w:val="multilevel"/>
    <w:tmpl w:val="BCB4F4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7816C48"/>
    <w:multiLevelType w:val="hybridMultilevel"/>
    <w:tmpl w:val="C34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13132B"/>
    <w:multiLevelType w:val="multilevel"/>
    <w:tmpl w:val="EF7E3D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855342784">
    <w:abstractNumId w:val="0"/>
  </w:num>
  <w:num w:numId="2" w16cid:durableId="439643417">
    <w:abstractNumId w:val="9"/>
  </w:num>
  <w:num w:numId="3" w16cid:durableId="2117407951">
    <w:abstractNumId w:val="15"/>
  </w:num>
  <w:num w:numId="4" w16cid:durableId="1141580781">
    <w:abstractNumId w:val="18"/>
  </w:num>
  <w:num w:numId="5" w16cid:durableId="746418705">
    <w:abstractNumId w:val="11"/>
  </w:num>
  <w:num w:numId="6" w16cid:durableId="130487601">
    <w:abstractNumId w:val="20"/>
  </w:num>
  <w:num w:numId="7" w16cid:durableId="2038771287">
    <w:abstractNumId w:val="4"/>
  </w:num>
  <w:num w:numId="8" w16cid:durableId="1291673165">
    <w:abstractNumId w:val="6"/>
  </w:num>
  <w:num w:numId="9" w16cid:durableId="1260017705">
    <w:abstractNumId w:val="13"/>
  </w:num>
  <w:num w:numId="10" w16cid:durableId="264535609">
    <w:abstractNumId w:val="8"/>
  </w:num>
  <w:num w:numId="11" w16cid:durableId="175734632">
    <w:abstractNumId w:val="1"/>
  </w:num>
  <w:num w:numId="12" w16cid:durableId="1920869093">
    <w:abstractNumId w:val="14"/>
  </w:num>
  <w:num w:numId="13" w16cid:durableId="1278953665">
    <w:abstractNumId w:val="7"/>
  </w:num>
  <w:num w:numId="14" w16cid:durableId="1908877650">
    <w:abstractNumId w:val="17"/>
  </w:num>
  <w:num w:numId="15" w16cid:durableId="248388545">
    <w:abstractNumId w:val="21"/>
  </w:num>
  <w:num w:numId="16" w16cid:durableId="527568313">
    <w:abstractNumId w:val="3"/>
  </w:num>
  <w:num w:numId="17" w16cid:durableId="1498497488">
    <w:abstractNumId w:val="2"/>
  </w:num>
  <w:num w:numId="18" w16cid:durableId="846870816">
    <w:abstractNumId w:val="12"/>
  </w:num>
  <w:num w:numId="19" w16cid:durableId="1797485659">
    <w:abstractNumId w:val="5"/>
  </w:num>
  <w:num w:numId="20" w16cid:durableId="1341199680">
    <w:abstractNumId w:val="19"/>
  </w:num>
  <w:num w:numId="21" w16cid:durableId="1929003084">
    <w:abstractNumId w:val="16"/>
  </w:num>
  <w:num w:numId="22" w16cid:durableId="294869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73"/>
    <w:rsid w:val="0000259F"/>
    <w:rsid w:val="000043C0"/>
    <w:rsid w:val="000052CA"/>
    <w:rsid w:val="00014660"/>
    <w:rsid w:val="0001495E"/>
    <w:rsid w:val="00015482"/>
    <w:rsid w:val="0001626D"/>
    <w:rsid w:val="00020D6B"/>
    <w:rsid w:val="00023154"/>
    <w:rsid w:val="00024026"/>
    <w:rsid w:val="00035454"/>
    <w:rsid w:val="00035783"/>
    <w:rsid w:val="00035BA3"/>
    <w:rsid w:val="000412DF"/>
    <w:rsid w:val="0004470A"/>
    <w:rsid w:val="000474BA"/>
    <w:rsid w:val="000477C0"/>
    <w:rsid w:val="00047B78"/>
    <w:rsid w:val="00052482"/>
    <w:rsid w:val="00057F69"/>
    <w:rsid w:val="000608E1"/>
    <w:rsid w:val="00060E40"/>
    <w:rsid w:val="000647FE"/>
    <w:rsid w:val="00073E2A"/>
    <w:rsid w:val="00081E5E"/>
    <w:rsid w:val="00084942"/>
    <w:rsid w:val="00093BE6"/>
    <w:rsid w:val="00094368"/>
    <w:rsid w:val="00096622"/>
    <w:rsid w:val="00096D4E"/>
    <w:rsid w:val="000A6A1A"/>
    <w:rsid w:val="000B02AE"/>
    <w:rsid w:val="000B084B"/>
    <w:rsid w:val="000B0B86"/>
    <w:rsid w:val="000B13ED"/>
    <w:rsid w:val="000B3447"/>
    <w:rsid w:val="000B357A"/>
    <w:rsid w:val="000B368C"/>
    <w:rsid w:val="000B3A42"/>
    <w:rsid w:val="000C1F0D"/>
    <w:rsid w:val="000C42B8"/>
    <w:rsid w:val="000C512D"/>
    <w:rsid w:val="000D1738"/>
    <w:rsid w:val="000D36F1"/>
    <w:rsid w:val="000E6263"/>
    <w:rsid w:val="000E6CD0"/>
    <w:rsid w:val="000F0C3D"/>
    <w:rsid w:val="000F7315"/>
    <w:rsid w:val="00100C80"/>
    <w:rsid w:val="00102149"/>
    <w:rsid w:val="001037B9"/>
    <w:rsid w:val="0011392C"/>
    <w:rsid w:val="00114FC5"/>
    <w:rsid w:val="001172D4"/>
    <w:rsid w:val="001203FE"/>
    <w:rsid w:val="00120640"/>
    <w:rsid w:val="00126DA9"/>
    <w:rsid w:val="00130F65"/>
    <w:rsid w:val="00131DE5"/>
    <w:rsid w:val="00134BF1"/>
    <w:rsid w:val="00134E5B"/>
    <w:rsid w:val="00137288"/>
    <w:rsid w:val="0014604C"/>
    <w:rsid w:val="00156DE2"/>
    <w:rsid w:val="00157049"/>
    <w:rsid w:val="0016304B"/>
    <w:rsid w:val="00163D7E"/>
    <w:rsid w:val="001643A3"/>
    <w:rsid w:val="001645DC"/>
    <w:rsid w:val="00165612"/>
    <w:rsid w:val="00167700"/>
    <w:rsid w:val="00172DAB"/>
    <w:rsid w:val="001838C5"/>
    <w:rsid w:val="00183E87"/>
    <w:rsid w:val="001855E9"/>
    <w:rsid w:val="00185CCF"/>
    <w:rsid w:val="00186D2D"/>
    <w:rsid w:val="0018706B"/>
    <w:rsid w:val="00190F57"/>
    <w:rsid w:val="001915D4"/>
    <w:rsid w:val="001A05DD"/>
    <w:rsid w:val="001A251E"/>
    <w:rsid w:val="001B1D4B"/>
    <w:rsid w:val="001B2FBD"/>
    <w:rsid w:val="001B5923"/>
    <w:rsid w:val="001C08D8"/>
    <w:rsid w:val="001D12B5"/>
    <w:rsid w:val="001D49B9"/>
    <w:rsid w:val="001D5D25"/>
    <w:rsid w:val="001E298F"/>
    <w:rsid w:val="001E6F20"/>
    <w:rsid w:val="001F18DD"/>
    <w:rsid w:val="001F2110"/>
    <w:rsid w:val="001F7135"/>
    <w:rsid w:val="001F71B8"/>
    <w:rsid w:val="001F7CF1"/>
    <w:rsid w:val="00201B4B"/>
    <w:rsid w:val="00203E00"/>
    <w:rsid w:val="00204E35"/>
    <w:rsid w:val="0021753E"/>
    <w:rsid w:val="00224C20"/>
    <w:rsid w:val="00226163"/>
    <w:rsid w:val="00230225"/>
    <w:rsid w:val="00232886"/>
    <w:rsid w:val="0023367A"/>
    <w:rsid w:val="00252726"/>
    <w:rsid w:val="002600CE"/>
    <w:rsid w:val="002601EC"/>
    <w:rsid w:val="00261458"/>
    <w:rsid w:val="00265132"/>
    <w:rsid w:val="00265B18"/>
    <w:rsid w:val="00266E61"/>
    <w:rsid w:val="002705AB"/>
    <w:rsid w:val="00271F09"/>
    <w:rsid w:val="00282D4B"/>
    <w:rsid w:val="00284C3C"/>
    <w:rsid w:val="002864FB"/>
    <w:rsid w:val="00292202"/>
    <w:rsid w:val="00292BF7"/>
    <w:rsid w:val="002A05EF"/>
    <w:rsid w:val="002A21A7"/>
    <w:rsid w:val="002A3F59"/>
    <w:rsid w:val="002A47AE"/>
    <w:rsid w:val="002A7E57"/>
    <w:rsid w:val="002B5001"/>
    <w:rsid w:val="002B61B5"/>
    <w:rsid w:val="002C65E7"/>
    <w:rsid w:val="002D1082"/>
    <w:rsid w:val="002D46A4"/>
    <w:rsid w:val="002D5F35"/>
    <w:rsid w:val="002E0B9C"/>
    <w:rsid w:val="002E2F31"/>
    <w:rsid w:val="002E4F67"/>
    <w:rsid w:val="002E6287"/>
    <w:rsid w:val="002F5739"/>
    <w:rsid w:val="00302CA7"/>
    <w:rsid w:val="00303AE1"/>
    <w:rsid w:val="00307337"/>
    <w:rsid w:val="00316780"/>
    <w:rsid w:val="003172DE"/>
    <w:rsid w:val="00327AA0"/>
    <w:rsid w:val="00330512"/>
    <w:rsid w:val="00341358"/>
    <w:rsid w:val="0034577C"/>
    <w:rsid w:val="00351DE1"/>
    <w:rsid w:val="00353FFE"/>
    <w:rsid w:val="00354758"/>
    <w:rsid w:val="00363F96"/>
    <w:rsid w:val="00365B31"/>
    <w:rsid w:val="003727E7"/>
    <w:rsid w:val="00376461"/>
    <w:rsid w:val="00381C28"/>
    <w:rsid w:val="003854AE"/>
    <w:rsid w:val="00385963"/>
    <w:rsid w:val="003875DF"/>
    <w:rsid w:val="003901CE"/>
    <w:rsid w:val="00391A47"/>
    <w:rsid w:val="003923DC"/>
    <w:rsid w:val="003949BD"/>
    <w:rsid w:val="003A69B8"/>
    <w:rsid w:val="003B2BB3"/>
    <w:rsid w:val="003B33CF"/>
    <w:rsid w:val="003B3E23"/>
    <w:rsid w:val="003B7701"/>
    <w:rsid w:val="003B7879"/>
    <w:rsid w:val="003C306C"/>
    <w:rsid w:val="003C5799"/>
    <w:rsid w:val="003C6631"/>
    <w:rsid w:val="003C66A9"/>
    <w:rsid w:val="003E1245"/>
    <w:rsid w:val="003E3FF9"/>
    <w:rsid w:val="003F1BBE"/>
    <w:rsid w:val="003F3753"/>
    <w:rsid w:val="00400E63"/>
    <w:rsid w:val="004129B7"/>
    <w:rsid w:val="004164E4"/>
    <w:rsid w:val="00420ECF"/>
    <w:rsid w:val="0042474B"/>
    <w:rsid w:val="00424B3D"/>
    <w:rsid w:val="00431D1B"/>
    <w:rsid w:val="004403F8"/>
    <w:rsid w:val="00440B44"/>
    <w:rsid w:val="00442700"/>
    <w:rsid w:val="0044508E"/>
    <w:rsid w:val="00445FA8"/>
    <w:rsid w:val="00446E4F"/>
    <w:rsid w:val="00447D5A"/>
    <w:rsid w:val="00447DC4"/>
    <w:rsid w:val="00450AC2"/>
    <w:rsid w:val="004547CD"/>
    <w:rsid w:val="00461805"/>
    <w:rsid w:val="0046384B"/>
    <w:rsid w:val="00470637"/>
    <w:rsid w:val="004708CD"/>
    <w:rsid w:val="00474210"/>
    <w:rsid w:val="0047438B"/>
    <w:rsid w:val="004809FC"/>
    <w:rsid w:val="00481DEE"/>
    <w:rsid w:val="00482845"/>
    <w:rsid w:val="00482E24"/>
    <w:rsid w:val="00483123"/>
    <w:rsid w:val="00483421"/>
    <w:rsid w:val="00483C10"/>
    <w:rsid w:val="00486BDF"/>
    <w:rsid w:val="00486D28"/>
    <w:rsid w:val="00491B76"/>
    <w:rsid w:val="00494517"/>
    <w:rsid w:val="0049659D"/>
    <w:rsid w:val="004A15A8"/>
    <w:rsid w:val="004A5C02"/>
    <w:rsid w:val="004B3791"/>
    <w:rsid w:val="004C0F4A"/>
    <w:rsid w:val="004C2346"/>
    <w:rsid w:val="004C3EA1"/>
    <w:rsid w:val="004C7CED"/>
    <w:rsid w:val="004D4F94"/>
    <w:rsid w:val="004D61A7"/>
    <w:rsid w:val="004D6980"/>
    <w:rsid w:val="004D771B"/>
    <w:rsid w:val="004E3C04"/>
    <w:rsid w:val="004E5D49"/>
    <w:rsid w:val="004E6629"/>
    <w:rsid w:val="004E683F"/>
    <w:rsid w:val="004F2968"/>
    <w:rsid w:val="004F3217"/>
    <w:rsid w:val="004F322F"/>
    <w:rsid w:val="004F3A94"/>
    <w:rsid w:val="004F3D02"/>
    <w:rsid w:val="004F4875"/>
    <w:rsid w:val="004F76BC"/>
    <w:rsid w:val="005025EB"/>
    <w:rsid w:val="005035C3"/>
    <w:rsid w:val="00503F85"/>
    <w:rsid w:val="00507D40"/>
    <w:rsid w:val="00510044"/>
    <w:rsid w:val="00512201"/>
    <w:rsid w:val="00512F17"/>
    <w:rsid w:val="00516D99"/>
    <w:rsid w:val="00517667"/>
    <w:rsid w:val="005214EE"/>
    <w:rsid w:val="00521F77"/>
    <w:rsid w:val="00524A24"/>
    <w:rsid w:val="00524B92"/>
    <w:rsid w:val="005267D2"/>
    <w:rsid w:val="00530B7C"/>
    <w:rsid w:val="0053630E"/>
    <w:rsid w:val="00536403"/>
    <w:rsid w:val="00540726"/>
    <w:rsid w:val="00540BF5"/>
    <w:rsid w:val="00544C05"/>
    <w:rsid w:val="00546231"/>
    <w:rsid w:val="00547BAE"/>
    <w:rsid w:val="00551B7F"/>
    <w:rsid w:val="00554E57"/>
    <w:rsid w:val="00555B73"/>
    <w:rsid w:val="00557E01"/>
    <w:rsid w:val="00557F87"/>
    <w:rsid w:val="00560F76"/>
    <w:rsid w:val="00561100"/>
    <w:rsid w:val="00561F1B"/>
    <w:rsid w:val="00563DFC"/>
    <w:rsid w:val="005645A6"/>
    <w:rsid w:val="0057184E"/>
    <w:rsid w:val="00573441"/>
    <w:rsid w:val="00574FF8"/>
    <w:rsid w:val="00576154"/>
    <w:rsid w:val="005831A0"/>
    <w:rsid w:val="00584C49"/>
    <w:rsid w:val="00587230"/>
    <w:rsid w:val="00591FFE"/>
    <w:rsid w:val="00592143"/>
    <w:rsid w:val="005952AF"/>
    <w:rsid w:val="005A109C"/>
    <w:rsid w:val="005A259E"/>
    <w:rsid w:val="005A53BF"/>
    <w:rsid w:val="005A60E4"/>
    <w:rsid w:val="005A6870"/>
    <w:rsid w:val="005A76B9"/>
    <w:rsid w:val="005B13B0"/>
    <w:rsid w:val="005C36D9"/>
    <w:rsid w:val="005C3CA2"/>
    <w:rsid w:val="005C5A69"/>
    <w:rsid w:val="005C6151"/>
    <w:rsid w:val="005C6346"/>
    <w:rsid w:val="005C689B"/>
    <w:rsid w:val="005D6158"/>
    <w:rsid w:val="005D7992"/>
    <w:rsid w:val="005E6796"/>
    <w:rsid w:val="005F12CB"/>
    <w:rsid w:val="005F424E"/>
    <w:rsid w:val="005F4424"/>
    <w:rsid w:val="005F7B2E"/>
    <w:rsid w:val="006027DD"/>
    <w:rsid w:val="00602F21"/>
    <w:rsid w:val="00603049"/>
    <w:rsid w:val="00604CE5"/>
    <w:rsid w:val="0060572D"/>
    <w:rsid w:val="00605825"/>
    <w:rsid w:val="00607ACB"/>
    <w:rsid w:val="006105D7"/>
    <w:rsid w:val="006132C9"/>
    <w:rsid w:val="00614562"/>
    <w:rsid w:val="0062042C"/>
    <w:rsid w:val="00620FB3"/>
    <w:rsid w:val="0062139C"/>
    <w:rsid w:val="00624AE5"/>
    <w:rsid w:val="006262D2"/>
    <w:rsid w:val="00626708"/>
    <w:rsid w:val="00631788"/>
    <w:rsid w:val="00633D7B"/>
    <w:rsid w:val="00640CBD"/>
    <w:rsid w:val="00645DFE"/>
    <w:rsid w:val="00646EEC"/>
    <w:rsid w:val="00647C2B"/>
    <w:rsid w:val="00650D06"/>
    <w:rsid w:val="00652056"/>
    <w:rsid w:val="00653DC8"/>
    <w:rsid w:val="00653FBB"/>
    <w:rsid w:val="00653FC3"/>
    <w:rsid w:val="00655972"/>
    <w:rsid w:val="006572DF"/>
    <w:rsid w:val="006677C9"/>
    <w:rsid w:val="0067038F"/>
    <w:rsid w:val="0067131F"/>
    <w:rsid w:val="006713FB"/>
    <w:rsid w:val="00675565"/>
    <w:rsid w:val="0067734A"/>
    <w:rsid w:val="006779AD"/>
    <w:rsid w:val="0069136F"/>
    <w:rsid w:val="00697627"/>
    <w:rsid w:val="006A2736"/>
    <w:rsid w:val="006A6A50"/>
    <w:rsid w:val="006A7212"/>
    <w:rsid w:val="006B7782"/>
    <w:rsid w:val="006B7784"/>
    <w:rsid w:val="006C0902"/>
    <w:rsid w:val="006C3BE5"/>
    <w:rsid w:val="006D2A76"/>
    <w:rsid w:val="006D3255"/>
    <w:rsid w:val="006E0C49"/>
    <w:rsid w:val="006E180F"/>
    <w:rsid w:val="006E1DEB"/>
    <w:rsid w:val="006E4A2B"/>
    <w:rsid w:val="006E7669"/>
    <w:rsid w:val="006F16F0"/>
    <w:rsid w:val="006F2542"/>
    <w:rsid w:val="006F3256"/>
    <w:rsid w:val="006F3D38"/>
    <w:rsid w:val="006F7047"/>
    <w:rsid w:val="00703538"/>
    <w:rsid w:val="00706314"/>
    <w:rsid w:val="00710B04"/>
    <w:rsid w:val="00711E9B"/>
    <w:rsid w:val="00712B76"/>
    <w:rsid w:val="00712F60"/>
    <w:rsid w:val="007206FB"/>
    <w:rsid w:val="00720C4A"/>
    <w:rsid w:val="0072289C"/>
    <w:rsid w:val="00723F53"/>
    <w:rsid w:val="00725035"/>
    <w:rsid w:val="0072596C"/>
    <w:rsid w:val="0072691C"/>
    <w:rsid w:val="00726EDF"/>
    <w:rsid w:val="007362FF"/>
    <w:rsid w:val="0074555B"/>
    <w:rsid w:val="00751CC7"/>
    <w:rsid w:val="007520BE"/>
    <w:rsid w:val="00752D79"/>
    <w:rsid w:val="007533A6"/>
    <w:rsid w:val="007544C1"/>
    <w:rsid w:val="007577C4"/>
    <w:rsid w:val="007601D9"/>
    <w:rsid w:val="0076280F"/>
    <w:rsid w:val="0076323F"/>
    <w:rsid w:val="0076546C"/>
    <w:rsid w:val="007707AB"/>
    <w:rsid w:val="00770EA7"/>
    <w:rsid w:val="00775DDC"/>
    <w:rsid w:val="007779AA"/>
    <w:rsid w:val="0078063A"/>
    <w:rsid w:val="00781149"/>
    <w:rsid w:val="00783B5F"/>
    <w:rsid w:val="007840D3"/>
    <w:rsid w:val="00784C70"/>
    <w:rsid w:val="0078667E"/>
    <w:rsid w:val="00786C3C"/>
    <w:rsid w:val="007905CB"/>
    <w:rsid w:val="0079090F"/>
    <w:rsid w:val="0079132A"/>
    <w:rsid w:val="00794075"/>
    <w:rsid w:val="00797B60"/>
    <w:rsid w:val="007A30CE"/>
    <w:rsid w:val="007A33BA"/>
    <w:rsid w:val="007A3B09"/>
    <w:rsid w:val="007A490B"/>
    <w:rsid w:val="007B1858"/>
    <w:rsid w:val="007B3227"/>
    <w:rsid w:val="007C1FBC"/>
    <w:rsid w:val="007C20A9"/>
    <w:rsid w:val="007D592E"/>
    <w:rsid w:val="007D5EB1"/>
    <w:rsid w:val="007E5DDA"/>
    <w:rsid w:val="007E6467"/>
    <w:rsid w:val="007E6AB2"/>
    <w:rsid w:val="007E756F"/>
    <w:rsid w:val="007F6A26"/>
    <w:rsid w:val="007F76FF"/>
    <w:rsid w:val="007F798E"/>
    <w:rsid w:val="00800579"/>
    <w:rsid w:val="008017BA"/>
    <w:rsid w:val="008027E8"/>
    <w:rsid w:val="00803799"/>
    <w:rsid w:val="00806414"/>
    <w:rsid w:val="0081498D"/>
    <w:rsid w:val="00817CDD"/>
    <w:rsid w:val="00820BDE"/>
    <w:rsid w:val="00823342"/>
    <w:rsid w:val="00831B3D"/>
    <w:rsid w:val="008340C3"/>
    <w:rsid w:val="008346C5"/>
    <w:rsid w:val="00836EE9"/>
    <w:rsid w:val="00837B32"/>
    <w:rsid w:val="00851D83"/>
    <w:rsid w:val="008555EE"/>
    <w:rsid w:val="0085625A"/>
    <w:rsid w:val="00874843"/>
    <w:rsid w:val="008828B3"/>
    <w:rsid w:val="008854EF"/>
    <w:rsid w:val="00887D93"/>
    <w:rsid w:val="008A0E49"/>
    <w:rsid w:val="008A2E31"/>
    <w:rsid w:val="008A430A"/>
    <w:rsid w:val="008A501C"/>
    <w:rsid w:val="008A60D6"/>
    <w:rsid w:val="008B21CA"/>
    <w:rsid w:val="008B6B49"/>
    <w:rsid w:val="008C5986"/>
    <w:rsid w:val="008C66EC"/>
    <w:rsid w:val="008C77DA"/>
    <w:rsid w:val="008D2729"/>
    <w:rsid w:val="008D283B"/>
    <w:rsid w:val="008D2D73"/>
    <w:rsid w:val="008D7713"/>
    <w:rsid w:val="008E05D0"/>
    <w:rsid w:val="008E2235"/>
    <w:rsid w:val="008E5508"/>
    <w:rsid w:val="008E7151"/>
    <w:rsid w:val="008F00D6"/>
    <w:rsid w:val="008F1322"/>
    <w:rsid w:val="008F35A3"/>
    <w:rsid w:val="008F5067"/>
    <w:rsid w:val="0090071C"/>
    <w:rsid w:val="0090346B"/>
    <w:rsid w:val="00906332"/>
    <w:rsid w:val="00906D06"/>
    <w:rsid w:val="00907C3C"/>
    <w:rsid w:val="00910957"/>
    <w:rsid w:val="00913BF8"/>
    <w:rsid w:val="00913FC1"/>
    <w:rsid w:val="00920349"/>
    <w:rsid w:val="00920DB4"/>
    <w:rsid w:val="009211B8"/>
    <w:rsid w:val="00921E10"/>
    <w:rsid w:val="00926334"/>
    <w:rsid w:val="009302D8"/>
    <w:rsid w:val="00935F8C"/>
    <w:rsid w:val="0093626B"/>
    <w:rsid w:val="00940EB9"/>
    <w:rsid w:val="009426F0"/>
    <w:rsid w:val="00945E0D"/>
    <w:rsid w:val="0095691B"/>
    <w:rsid w:val="00965CCD"/>
    <w:rsid w:val="0097141C"/>
    <w:rsid w:val="00971CBE"/>
    <w:rsid w:val="009720CD"/>
    <w:rsid w:val="00974A74"/>
    <w:rsid w:val="009756DF"/>
    <w:rsid w:val="00976044"/>
    <w:rsid w:val="009771C7"/>
    <w:rsid w:val="009856EB"/>
    <w:rsid w:val="00985827"/>
    <w:rsid w:val="009873AB"/>
    <w:rsid w:val="009938A2"/>
    <w:rsid w:val="00994907"/>
    <w:rsid w:val="00995A33"/>
    <w:rsid w:val="00995CB0"/>
    <w:rsid w:val="009978B1"/>
    <w:rsid w:val="00997AC9"/>
    <w:rsid w:val="009A1290"/>
    <w:rsid w:val="009A3066"/>
    <w:rsid w:val="009A50FC"/>
    <w:rsid w:val="009A5441"/>
    <w:rsid w:val="009B4980"/>
    <w:rsid w:val="009B5427"/>
    <w:rsid w:val="009C1B04"/>
    <w:rsid w:val="009C4493"/>
    <w:rsid w:val="009C4CF1"/>
    <w:rsid w:val="009C6E33"/>
    <w:rsid w:val="009D71E7"/>
    <w:rsid w:val="009D7404"/>
    <w:rsid w:val="009E2DD0"/>
    <w:rsid w:val="009E39E1"/>
    <w:rsid w:val="009E6DFA"/>
    <w:rsid w:val="009E70CA"/>
    <w:rsid w:val="009F1D07"/>
    <w:rsid w:val="009F4B0D"/>
    <w:rsid w:val="009F5366"/>
    <w:rsid w:val="009F7160"/>
    <w:rsid w:val="00A05ACB"/>
    <w:rsid w:val="00A12DC1"/>
    <w:rsid w:val="00A14EF6"/>
    <w:rsid w:val="00A2107F"/>
    <w:rsid w:val="00A22003"/>
    <w:rsid w:val="00A267E1"/>
    <w:rsid w:val="00A309D8"/>
    <w:rsid w:val="00A37CDA"/>
    <w:rsid w:val="00A40247"/>
    <w:rsid w:val="00A40BAE"/>
    <w:rsid w:val="00A41EF1"/>
    <w:rsid w:val="00A448C1"/>
    <w:rsid w:val="00A505FB"/>
    <w:rsid w:val="00A63C86"/>
    <w:rsid w:val="00A6517D"/>
    <w:rsid w:val="00A66A87"/>
    <w:rsid w:val="00A67070"/>
    <w:rsid w:val="00A70408"/>
    <w:rsid w:val="00A706DC"/>
    <w:rsid w:val="00A70EFB"/>
    <w:rsid w:val="00A73904"/>
    <w:rsid w:val="00A743FB"/>
    <w:rsid w:val="00A82D5A"/>
    <w:rsid w:val="00A83796"/>
    <w:rsid w:val="00A87324"/>
    <w:rsid w:val="00AA319F"/>
    <w:rsid w:val="00AA340E"/>
    <w:rsid w:val="00AA73EB"/>
    <w:rsid w:val="00AA75D9"/>
    <w:rsid w:val="00AA7AA0"/>
    <w:rsid w:val="00AB0402"/>
    <w:rsid w:val="00AB0D3D"/>
    <w:rsid w:val="00AB4981"/>
    <w:rsid w:val="00AB4F62"/>
    <w:rsid w:val="00AB5369"/>
    <w:rsid w:val="00AC0636"/>
    <w:rsid w:val="00AC1489"/>
    <w:rsid w:val="00AC350E"/>
    <w:rsid w:val="00AC58B7"/>
    <w:rsid w:val="00AD2C82"/>
    <w:rsid w:val="00AD31D0"/>
    <w:rsid w:val="00AD57E1"/>
    <w:rsid w:val="00AE2BB8"/>
    <w:rsid w:val="00AE32FF"/>
    <w:rsid w:val="00AE551C"/>
    <w:rsid w:val="00AE7FF3"/>
    <w:rsid w:val="00AF067F"/>
    <w:rsid w:val="00AF34A5"/>
    <w:rsid w:val="00AF3EA0"/>
    <w:rsid w:val="00B013F0"/>
    <w:rsid w:val="00B02731"/>
    <w:rsid w:val="00B04383"/>
    <w:rsid w:val="00B05CED"/>
    <w:rsid w:val="00B05F7E"/>
    <w:rsid w:val="00B06FF9"/>
    <w:rsid w:val="00B100F1"/>
    <w:rsid w:val="00B1417C"/>
    <w:rsid w:val="00B14827"/>
    <w:rsid w:val="00B1700C"/>
    <w:rsid w:val="00B17093"/>
    <w:rsid w:val="00B24CC2"/>
    <w:rsid w:val="00B256C8"/>
    <w:rsid w:val="00B26AFF"/>
    <w:rsid w:val="00B27AC9"/>
    <w:rsid w:val="00B300A8"/>
    <w:rsid w:val="00B30536"/>
    <w:rsid w:val="00B32DE5"/>
    <w:rsid w:val="00B3458A"/>
    <w:rsid w:val="00B37966"/>
    <w:rsid w:val="00B37C07"/>
    <w:rsid w:val="00B43495"/>
    <w:rsid w:val="00B43660"/>
    <w:rsid w:val="00B43985"/>
    <w:rsid w:val="00B4591A"/>
    <w:rsid w:val="00B47BFF"/>
    <w:rsid w:val="00B508E0"/>
    <w:rsid w:val="00B613B3"/>
    <w:rsid w:val="00B62045"/>
    <w:rsid w:val="00B6209F"/>
    <w:rsid w:val="00B65388"/>
    <w:rsid w:val="00B70211"/>
    <w:rsid w:val="00B75BD8"/>
    <w:rsid w:val="00B77999"/>
    <w:rsid w:val="00B77B0C"/>
    <w:rsid w:val="00B910DA"/>
    <w:rsid w:val="00B945F3"/>
    <w:rsid w:val="00BA1D1E"/>
    <w:rsid w:val="00BA2169"/>
    <w:rsid w:val="00BA2C9E"/>
    <w:rsid w:val="00BA50C3"/>
    <w:rsid w:val="00BA5321"/>
    <w:rsid w:val="00BB0BDC"/>
    <w:rsid w:val="00BB3E7B"/>
    <w:rsid w:val="00BB40C6"/>
    <w:rsid w:val="00BC4424"/>
    <w:rsid w:val="00BC4773"/>
    <w:rsid w:val="00BC5443"/>
    <w:rsid w:val="00BC61BD"/>
    <w:rsid w:val="00BD0AAB"/>
    <w:rsid w:val="00BD0E43"/>
    <w:rsid w:val="00BD7BF2"/>
    <w:rsid w:val="00BE14EC"/>
    <w:rsid w:val="00BE1BD1"/>
    <w:rsid w:val="00BE4C57"/>
    <w:rsid w:val="00BF0DF3"/>
    <w:rsid w:val="00BF451A"/>
    <w:rsid w:val="00BF55C3"/>
    <w:rsid w:val="00BF6720"/>
    <w:rsid w:val="00C00905"/>
    <w:rsid w:val="00C023D9"/>
    <w:rsid w:val="00C02548"/>
    <w:rsid w:val="00C04D1E"/>
    <w:rsid w:val="00C13045"/>
    <w:rsid w:val="00C13A70"/>
    <w:rsid w:val="00C14BFC"/>
    <w:rsid w:val="00C154BB"/>
    <w:rsid w:val="00C205B7"/>
    <w:rsid w:val="00C23886"/>
    <w:rsid w:val="00C24969"/>
    <w:rsid w:val="00C25E75"/>
    <w:rsid w:val="00C3042D"/>
    <w:rsid w:val="00C30D64"/>
    <w:rsid w:val="00C32601"/>
    <w:rsid w:val="00C340D4"/>
    <w:rsid w:val="00C341D8"/>
    <w:rsid w:val="00C45E1E"/>
    <w:rsid w:val="00C50A8C"/>
    <w:rsid w:val="00C54EFA"/>
    <w:rsid w:val="00C63F70"/>
    <w:rsid w:val="00C703AD"/>
    <w:rsid w:val="00C75415"/>
    <w:rsid w:val="00C76449"/>
    <w:rsid w:val="00C81772"/>
    <w:rsid w:val="00C84D21"/>
    <w:rsid w:val="00C86C83"/>
    <w:rsid w:val="00C87C47"/>
    <w:rsid w:val="00C961DA"/>
    <w:rsid w:val="00C96378"/>
    <w:rsid w:val="00CA4E40"/>
    <w:rsid w:val="00CA6285"/>
    <w:rsid w:val="00CA6B4F"/>
    <w:rsid w:val="00CA6C0A"/>
    <w:rsid w:val="00CA73A1"/>
    <w:rsid w:val="00CA7CC7"/>
    <w:rsid w:val="00CB0BE4"/>
    <w:rsid w:val="00CB2B88"/>
    <w:rsid w:val="00CC1A94"/>
    <w:rsid w:val="00CC398A"/>
    <w:rsid w:val="00CC4FDD"/>
    <w:rsid w:val="00CC6AB3"/>
    <w:rsid w:val="00CC754C"/>
    <w:rsid w:val="00CC76FD"/>
    <w:rsid w:val="00CC7D16"/>
    <w:rsid w:val="00CD179F"/>
    <w:rsid w:val="00CE3151"/>
    <w:rsid w:val="00CE5416"/>
    <w:rsid w:val="00CE54E3"/>
    <w:rsid w:val="00CE6D22"/>
    <w:rsid w:val="00CF10B9"/>
    <w:rsid w:val="00CF38D4"/>
    <w:rsid w:val="00CF447F"/>
    <w:rsid w:val="00CF6619"/>
    <w:rsid w:val="00D00505"/>
    <w:rsid w:val="00D00D64"/>
    <w:rsid w:val="00D0550B"/>
    <w:rsid w:val="00D05BC2"/>
    <w:rsid w:val="00D05CCC"/>
    <w:rsid w:val="00D119FA"/>
    <w:rsid w:val="00D12FF9"/>
    <w:rsid w:val="00D137E5"/>
    <w:rsid w:val="00D15396"/>
    <w:rsid w:val="00D17B26"/>
    <w:rsid w:val="00D27BB4"/>
    <w:rsid w:val="00D30110"/>
    <w:rsid w:val="00D3203A"/>
    <w:rsid w:val="00D33E04"/>
    <w:rsid w:val="00D37925"/>
    <w:rsid w:val="00D40BF5"/>
    <w:rsid w:val="00D43645"/>
    <w:rsid w:val="00D4381F"/>
    <w:rsid w:val="00D43A73"/>
    <w:rsid w:val="00D44B05"/>
    <w:rsid w:val="00D45EC7"/>
    <w:rsid w:val="00D4647D"/>
    <w:rsid w:val="00D5435A"/>
    <w:rsid w:val="00D55671"/>
    <w:rsid w:val="00D55A6B"/>
    <w:rsid w:val="00D560A6"/>
    <w:rsid w:val="00D601D9"/>
    <w:rsid w:val="00D615AE"/>
    <w:rsid w:val="00D65BFD"/>
    <w:rsid w:val="00D77B4D"/>
    <w:rsid w:val="00D84313"/>
    <w:rsid w:val="00D8744F"/>
    <w:rsid w:val="00D906D6"/>
    <w:rsid w:val="00D94601"/>
    <w:rsid w:val="00D948C8"/>
    <w:rsid w:val="00D97DB6"/>
    <w:rsid w:val="00DA08BB"/>
    <w:rsid w:val="00DA1D8A"/>
    <w:rsid w:val="00DA229A"/>
    <w:rsid w:val="00DA3F2A"/>
    <w:rsid w:val="00DA4040"/>
    <w:rsid w:val="00DA43D8"/>
    <w:rsid w:val="00DA4A43"/>
    <w:rsid w:val="00DA51F1"/>
    <w:rsid w:val="00DA5BEB"/>
    <w:rsid w:val="00DB10E0"/>
    <w:rsid w:val="00DB12EC"/>
    <w:rsid w:val="00DB2D4B"/>
    <w:rsid w:val="00DB6E59"/>
    <w:rsid w:val="00DC0ACF"/>
    <w:rsid w:val="00DC2A43"/>
    <w:rsid w:val="00DC55EF"/>
    <w:rsid w:val="00DC7C36"/>
    <w:rsid w:val="00DD375B"/>
    <w:rsid w:val="00DD7F25"/>
    <w:rsid w:val="00DE3412"/>
    <w:rsid w:val="00DE395C"/>
    <w:rsid w:val="00DE773B"/>
    <w:rsid w:val="00DF27EE"/>
    <w:rsid w:val="00E000DE"/>
    <w:rsid w:val="00E0682C"/>
    <w:rsid w:val="00E128C5"/>
    <w:rsid w:val="00E129AD"/>
    <w:rsid w:val="00E12A9A"/>
    <w:rsid w:val="00E2411A"/>
    <w:rsid w:val="00E25C28"/>
    <w:rsid w:val="00E260C2"/>
    <w:rsid w:val="00E2646D"/>
    <w:rsid w:val="00E30362"/>
    <w:rsid w:val="00E32631"/>
    <w:rsid w:val="00E329B4"/>
    <w:rsid w:val="00E37225"/>
    <w:rsid w:val="00E37346"/>
    <w:rsid w:val="00E4032A"/>
    <w:rsid w:val="00E4033C"/>
    <w:rsid w:val="00E41721"/>
    <w:rsid w:val="00E42B7E"/>
    <w:rsid w:val="00E44581"/>
    <w:rsid w:val="00E46304"/>
    <w:rsid w:val="00E50719"/>
    <w:rsid w:val="00E51439"/>
    <w:rsid w:val="00E52EA8"/>
    <w:rsid w:val="00E543CD"/>
    <w:rsid w:val="00E5491D"/>
    <w:rsid w:val="00E63539"/>
    <w:rsid w:val="00E6536F"/>
    <w:rsid w:val="00E67E00"/>
    <w:rsid w:val="00E70968"/>
    <w:rsid w:val="00E7536D"/>
    <w:rsid w:val="00E76D9C"/>
    <w:rsid w:val="00E80D82"/>
    <w:rsid w:val="00E85560"/>
    <w:rsid w:val="00E86ACE"/>
    <w:rsid w:val="00E86F5B"/>
    <w:rsid w:val="00E93BD6"/>
    <w:rsid w:val="00E97992"/>
    <w:rsid w:val="00EA08E8"/>
    <w:rsid w:val="00EA50C0"/>
    <w:rsid w:val="00EA5EFF"/>
    <w:rsid w:val="00EB30D7"/>
    <w:rsid w:val="00EB35EB"/>
    <w:rsid w:val="00EB4C75"/>
    <w:rsid w:val="00EB4CC5"/>
    <w:rsid w:val="00EB7909"/>
    <w:rsid w:val="00EC4A51"/>
    <w:rsid w:val="00EC65CB"/>
    <w:rsid w:val="00ED5AA6"/>
    <w:rsid w:val="00ED6CF6"/>
    <w:rsid w:val="00EE139A"/>
    <w:rsid w:val="00EE5169"/>
    <w:rsid w:val="00EE53BC"/>
    <w:rsid w:val="00EE74A1"/>
    <w:rsid w:val="00EE7D6B"/>
    <w:rsid w:val="00EF0458"/>
    <w:rsid w:val="00EF0AE5"/>
    <w:rsid w:val="00EF36A5"/>
    <w:rsid w:val="00EF531C"/>
    <w:rsid w:val="00EF5B85"/>
    <w:rsid w:val="00EF7541"/>
    <w:rsid w:val="00EF7E6E"/>
    <w:rsid w:val="00F1226E"/>
    <w:rsid w:val="00F1311D"/>
    <w:rsid w:val="00F137B1"/>
    <w:rsid w:val="00F15B78"/>
    <w:rsid w:val="00F20492"/>
    <w:rsid w:val="00F22D02"/>
    <w:rsid w:val="00F22FA7"/>
    <w:rsid w:val="00F23230"/>
    <w:rsid w:val="00F236A7"/>
    <w:rsid w:val="00F25762"/>
    <w:rsid w:val="00F266C7"/>
    <w:rsid w:val="00F308CE"/>
    <w:rsid w:val="00F31473"/>
    <w:rsid w:val="00F34408"/>
    <w:rsid w:val="00F430C8"/>
    <w:rsid w:val="00F43589"/>
    <w:rsid w:val="00F43D84"/>
    <w:rsid w:val="00F457BB"/>
    <w:rsid w:val="00F46E3D"/>
    <w:rsid w:val="00F5468B"/>
    <w:rsid w:val="00F57D02"/>
    <w:rsid w:val="00F64467"/>
    <w:rsid w:val="00F67816"/>
    <w:rsid w:val="00F70445"/>
    <w:rsid w:val="00F70F14"/>
    <w:rsid w:val="00F75870"/>
    <w:rsid w:val="00F75C18"/>
    <w:rsid w:val="00F76CD1"/>
    <w:rsid w:val="00F828E0"/>
    <w:rsid w:val="00F82A1A"/>
    <w:rsid w:val="00F85247"/>
    <w:rsid w:val="00F93924"/>
    <w:rsid w:val="00FA0CFB"/>
    <w:rsid w:val="00FA590C"/>
    <w:rsid w:val="00FA7460"/>
    <w:rsid w:val="00FB4F62"/>
    <w:rsid w:val="00FB5FD7"/>
    <w:rsid w:val="00FB7DCD"/>
    <w:rsid w:val="00FC0020"/>
    <w:rsid w:val="00FC1B4E"/>
    <w:rsid w:val="00FC21F2"/>
    <w:rsid w:val="00FC2C70"/>
    <w:rsid w:val="00FC38AD"/>
    <w:rsid w:val="00FC6B11"/>
    <w:rsid w:val="00FD14A6"/>
    <w:rsid w:val="00FD505B"/>
    <w:rsid w:val="00FD625B"/>
    <w:rsid w:val="00FD6845"/>
    <w:rsid w:val="00FE1E6B"/>
    <w:rsid w:val="00FE4874"/>
    <w:rsid w:val="00FE5B23"/>
    <w:rsid w:val="00FE63B5"/>
    <w:rsid w:val="00FE68F8"/>
    <w:rsid w:val="00FE6B92"/>
    <w:rsid w:val="00FF12CC"/>
    <w:rsid w:val="00FF4D73"/>
    <w:rsid w:val="00FF592D"/>
    <w:rsid w:val="1F51C226"/>
    <w:rsid w:val="41D942A5"/>
    <w:rsid w:val="7ECC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9C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DE395C"/>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AA182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AA182C" w:themeColor="accent1"/>
      <w:sz w:val="24"/>
      <w:szCs w:val="20"/>
    </w:rPr>
  </w:style>
  <w:style w:type="paragraph" w:styleId="Footer">
    <w:name w:val="footer"/>
    <w:basedOn w:val="Normal"/>
    <w:link w:val="FooterChar"/>
    <w:uiPriority w:val="99"/>
    <w:semiHidden/>
    <w:qFormat/>
    <w:pPr>
      <w:spacing w:after="0" w:line="240" w:lineRule="auto"/>
      <w:jc w:val="right"/>
    </w:pPr>
    <w:rPr>
      <w:color w:val="AA182C" w:themeColor="accent1"/>
    </w:rPr>
  </w:style>
  <w:style w:type="character" w:customStyle="1" w:styleId="FooterChar">
    <w:name w:val="Footer Char"/>
    <w:basedOn w:val="DefaultParagraphFont"/>
    <w:link w:val="Footer"/>
    <w:uiPriority w:val="99"/>
    <w:semiHidden/>
    <w:rsid w:val="00DE395C"/>
    <w:rPr>
      <w:color w:val="AA182C"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character" w:styleId="PageNumber">
    <w:name w:val="page number"/>
    <w:basedOn w:val="DefaultParagraphFont"/>
    <w:uiPriority w:val="99"/>
    <w:semiHidden/>
    <w:unhideWhenUsed/>
    <w:rsid w:val="00B3458A"/>
  </w:style>
  <w:style w:type="paragraph" w:styleId="ListParagraph">
    <w:name w:val="List Paragraph"/>
    <w:basedOn w:val="Normal"/>
    <w:uiPriority w:val="34"/>
    <w:unhideWhenUsed/>
    <w:qFormat/>
    <w:rsid w:val="009D71E7"/>
    <w:pPr>
      <w:ind w:left="720"/>
      <w:contextualSpacing/>
    </w:pPr>
  </w:style>
  <w:style w:type="character" w:styleId="Hyperlink">
    <w:name w:val="Hyperlink"/>
    <w:basedOn w:val="DefaultParagraphFont"/>
    <w:uiPriority w:val="99"/>
    <w:unhideWhenUsed/>
    <w:rsid w:val="00C45E1E"/>
    <w:rPr>
      <w:color w:val="002069" w:themeColor="hyperlink"/>
      <w:u w:val="single"/>
    </w:rPr>
  </w:style>
  <w:style w:type="character" w:styleId="UnresolvedMention">
    <w:name w:val="Unresolved Mention"/>
    <w:basedOn w:val="DefaultParagraphFont"/>
    <w:uiPriority w:val="99"/>
    <w:semiHidden/>
    <w:rsid w:val="00C45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041933E5087F4E8D7311EC542D5E9E"/>
        <w:category>
          <w:name w:val="General"/>
          <w:gallery w:val="placeholder"/>
        </w:category>
        <w:types>
          <w:type w:val="bbPlcHdr"/>
        </w:types>
        <w:behaviors>
          <w:behavior w:val="content"/>
        </w:behaviors>
        <w:guid w:val="{27D72A63-A0A4-B445-9A4D-3E864217A823}"/>
      </w:docPartPr>
      <w:docPartBody>
        <w:p w:rsidR="004E36F8" w:rsidRDefault="00A86C54">
          <w:pPr>
            <w:pStyle w:val="20041933E5087F4E8D7311EC542D5E9E"/>
          </w:pPr>
          <w:r w:rsidRPr="004129B7">
            <w:rPr>
              <w:rStyle w:val="Bold"/>
            </w:rPr>
            <w:t>Date:</w:t>
          </w:r>
        </w:p>
      </w:docPartBody>
    </w:docPart>
    <w:docPart>
      <w:docPartPr>
        <w:name w:val="F61B5967A43BC0469310FA2C0C695634"/>
        <w:category>
          <w:name w:val="General"/>
          <w:gallery w:val="placeholder"/>
        </w:category>
        <w:types>
          <w:type w:val="bbPlcHdr"/>
        </w:types>
        <w:behaviors>
          <w:behavior w:val="content"/>
        </w:behaviors>
        <w:guid w:val="{70900BFC-0A22-FF45-BF1E-608FE6EA06C0}"/>
      </w:docPartPr>
      <w:docPartBody>
        <w:p w:rsidR="004E36F8" w:rsidRDefault="00A86C54">
          <w:pPr>
            <w:pStyle w:val="F61B5967A43BC0469310FA2C0C695634"/>
          </w:pPr>
          <w:r w:rsidRPr="004129B7">
            <w:rPr>
              <w:rStyle w:val="Bold"/>
            </w:rPr>
            <w:t>Time:</w:t>
          </w:r>
        </w:p>
      </w:docPartBody>
    </w:docPart>
    <w:docPart>
      <w:docPartPr>
        <w:name w:val="D9AB82F2C2E5DE4CB59F048DAF6A17B3"/>
        <w:category>
          <w:name w:val="General"/>
          <w:gallery w:val="placeholder"/>
        </w:category>
        <w:types>
          <w:type w:val="bbPlcHdr"/>
        </w:types>
        <w:behaviors>
          <w:behavior w:val="content"/>
        </w:behaviors>
        <w:guid w:val="{A8BA13ED-D61E-D54A-8335-C224808102BC}"/>
      </w:docPartPr>
      <w:docPartBody>
        <w:p w:rsidR="004E36F8" w:rsidRDefault="00A86C54">
          <w:pPr>
            <w:pStyle w:val="D9AB82F2C2E5DE4CB59F048DAF6A17B3"/>
          </w:pPr>
          <w:r w:rsidRPr="00D0550B">
            <w:t>Time</w:t>
          </w:r>
        </w:p>
      </w:docPartBody>
    </w:docPart>
    <w:docPart>
      <w:docPartPr>
        <w:name w:val="67FE01B62318984BA74F657F9BA32B54"/>
        <w:category>
          <w:name w:val="General"/>
          <w:gallery w:val="placeholder"/>
        </w:category>
        <w:types>
          <w:type w:val="bbPlcHdr"/>
        </w:types>
        <w:behaviors>
          <w:behavior w:val="content"/>
        </w:behaviors>
        <w:guid w:val="{17152064-BC6A-B84F-842E-CAA1E4B83DC2}"/>
      </w:docPartPr>
      <w:docPartBody>
        <w:p w:rsidR="004E36F8" w:rsidRDefault="00A86C54">
          <w:pPr>
            <w:pStyle w:val="67FE01B62318984BA74F657F9BA32B54"/>
          </w:pPr>
          <w:r w:rsidRPr="00D0550B">
            <w:t>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42331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4"/>
    <w:rsid w:val="0005354A"/>
    <w:rsid w:val="00091707"/>
    <w:rsid w:val="000969B7"/>
    <w:rsid w:val="000A7BF9"/>
    <w:rsid w:val="000C3602"/>
    <w:rsid w:val="000D72D0"/>
    <w:rsid w:val="00163179"/>
    <w:rsid w:val="00166D6C"/>
    <w:rsid w:val="001702C7"/>
    <w:rsid w:val="00196683"/>
    <w:rsid w:val="003644A0"/>
    <w:rsid w:val="00377729"/>
    <w:rsid w:val="003C7112"/>
    <w:rsid w:val="00410C2A"/>
    <w:rsid w:val="004409F7"/>
    <w:rsid w:val="00473ABA"/>
    <w:rsid w:val="004B59A6"/>
    <w:rsid w:val="004B7B28"/>
    <w:rsid w:val="004C1F02"/>
    <w:rsid w:val="004C7BC6"/>
    <w:rsid w:val="004D7516"/>
    <w:rsid w:val="004E36F8"/>
    <w:rsid w:val="005D62F5"/>
    <w:rsid w:val="005F6EDE"/>
    <w:rsid w:val="00601816"/>
    <w:rsid w:val="0063067C"/>
    <w:rsid w:val="00651FD0"/>
    <w:rsid w:val="006B1148"/>
    <w:rsid w:val="006C16DA"/>
    <w:rsid w:val="006C3C26"/>
    <w:rsid w:val="00721935"/>
    <w:rsid w:val="00785C2D"/>
    <w:rsid w:val="007F63CF"/>
    <w:rsid w:val="008A1758"/>
    <w:rsid w:val="008E62C3"/>
    <w:rsid w:val="00973FDC"/>
    <w:rsid w:val="009940CB"/>
    <w:rsid w:val="009B3660"/>
    <w:rsid w:val="009D49F0"/>
    <w:rsid w:val="00A3338E"/>
    <w:rsid w:val="00A644F6"/>
    <w:rsid w:val="00A701BE"/>
    <w:rsid w:val="00A81DDB"/>
    <w:rsid w:val="00A86C54"/>
    <w:rsid w:val="00AB1AE0"/>
    <w:rsid w:val="00B7396F"/>
    <w:rsid w:val="00C032ED"/>
    <w:rsid w:val="00C04426"/>
    <w:rsid w:val="00C65611"/>
    <w:rsid w:val="00C703D4"/>
    <w:rsid w:val="00C87F44"/>
    <w:rsid w:val="00CA2161"/>
    <w:rsid w:val="00CA4DCB"/>
    <w:rsid w:val="00CB2E55"/>
    <w:rsid w:val="00D154E6"/>
    <w:rsid w:val="00D156EE"/>
    <w:rsid w:val="00D832D5"/>
    <w:rsid w:val="00DD4BF9"/>
    <w:rsid w:val="00DE7EA5"/>
    <w:rsid w:val="00E0569C"/>
    <w:rsid w:val="00E3034A"/>
    <w:rsid w:val="00E6676F"/>
    <w:rsid w:val="00F36DCF"/>
    <w:rsid w:val="00F37A87"/>
    <w:rsid w:val="00F42611"/>
    <w:rsid w:val="00F66E75"/>
    <w:rsid w:val="00F75653"/>
    <w:rsid w:val="00FD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character" w:customStyle="1" w:styleId="Bold">
    <w:name w:val="Bold"/>
    <w:uiPriority w:val="1"/>
    <w:qFormat/>
    <w:rPr>
      <w:b/>
      <w:color w:val="auto"/>
    </w:rPr>
  </w:style>
  <w:style w:type="paragraph" w:customStyle="1" w:styleId="20041933E5087F4E8D7311EC542D5E9E">
    <w:name w:val="20041933E5087F4E8D7311EC542D5E9E"/>
  </w:style>
  <w:style w:type="paragraph" w:customStyle="1" w:styleId="F61B5967A43BC0469310FA2C0C695634">
    <w:name w:val="F61B5967A43BC0469310FA2C0C695634"/>
  </w:style>
  <w:style w:type="paragraph" w:customStyle="1" w:styleId="D9AB82F2C2E5DE4CB59F048DAF6A17B3">
    <w:name w:val="D9AB82F2C2E5DE4CB59F048DAF6A17B3"/>
  </w:style>
  <w:style w:type="paragraph" w:customStyle="1" w:styleId="67FE01B62318984BA74F657F9BA32B54">
    <w:name w:val="67FE01B62318984BA74F657F9BA32B54"/>
  </w:style>
  <w:style w:type="paragraph" w:styleId="ListBullet">
    <w:name w:val="List Bullet"/>
    <w:basedOn w:val="Normal"/>
    <w:uiPriority w:val="10"/>
    <w:qFormat/>
    <w:pPr>
      <w:numPr>
        <w:numId w:val="1"/>
      </w:numPr>
      <w:spacing w:before="100" w:after="100"/>
      <w:contextualSpacing/>
    </w:pPr>
    <w:rPr>
      <w:sz w:val="22"/>
      <w:szCs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WIB">
      <a:dk1>
        <a:srgbClr val="000000"/>
      </a:dk1>
      <a:lt1>
        <a:srgbClr val="FFFFFF"/>
      </a:lt1>
      <a:dk2>
        <a:srgbClr val="002069"/>
      </a:dk2>
      <a:lt2>
        <a:srgbClr val="E7E6E6"/>
      </a:lt2>
      <a:accent1>
        <a:srgbClr val="AA182C"/>
      </a:accent1>
      <a:accent2>
        <a:srgbClr val="ED7D31"/>
      </a:accent2>
      <a:accent3>
        <a:srgbClr val="638C1C"/>
      </a:accent3>
      <a:accent4>
        <a:srgbClr val="002069"/>
      </a:accent4>
      <a:accent5>
        <a:srgbClr val="AA182C"/>
      </a:accent5>
      <a:accent6>
        <a:srgbClr val="4D4D4D"/>
      </a:accent6>
      <a:hlink>
        <a:srgbClr val="002069"/>
      </a:hlink>
      <a:folHlink>
        <a:srgbClr val="638C1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579dde-f9d8-4b6e-846d-ba3413e3f401" xsi:nil="true"/>
    <lcf76f155ced4ddcb4097134ff3c332f xmlns="b154cac7-3627-47a6-9d27-b305969234af">
      <Terms xmlns="http://schemas.microsoft.com/office/infopath/2007/PartnerControls"/>
    </lcf76f155ced4ddcb4097134ff3c332f>
    <SharedWithUsers xmlns="79579dde-f9d8-4b6e-846d-ba3413e3f401">
      <UserInfo>
        <DisplayName>Blalock, Sarah</DisplayName>
        <AccountId>21</AccountId>
        <AccountType/>
      </UserInfo>
      <UserInfo>
        <DisplayName>Barger, Coryn</DisplayName>
        <AccountId>43</AccountId>
        <AccountType/>
      </UserInfo>
      <UserInfo>
        <DisplayName>Gomez, Antonio</DisplayName>
        <AccountId>36</AccountId>
        <AccountType/>
      </UserInfo>
      <UserInfo>
        <DisplayName>Julian, Aimee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086ACFE75024786DE7ECA3333513B" ma:contentTypeVersion="15" ma:contentTypeDescription="Create a new document." ma:contentTypeScope="" ma:versionID="9013a54c6afe479173bc9cab4eece146">
  <xsd:schema xmlns:xsd="http://www.w3.org/2001/XMLSchema" xmlns:xs="http://www.w3.org/2001/XMLSchema" xmlns:p="http://schemas.microsoft.com/office/2006/metadata/properties" xmlns:ns2="b154cac7-3627-47a6-9d27-b305969234af" xmlns:ns3="79579dde-f9d8-4b6e-846d-ba3413e3f401" targetNamespace="http://schemas.microsoft.com/office/2006/metadata/properties" ma:root="true" ma:fieldsID="bd9efe3e9a01392e0b93b287b5eac60d" ns2:_="" ns3:_="">
    <xsd:import namespace="b154cac7-3627-47a6-9d27-b305969234af"/>
    <xsd:import namespace="79579dde-f9d8-4b6e-846d-ba3413e3f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4cac7-3627-47a6-9d27-b30596923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79dde-f9d8-4b6e-846d-ba3413e3f4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097082-acfe-4af7-86ff-eab198dafb0f}" ma:internalName="TaxCatchAll" ma:showField="CatchAllData" ma:web="79579dde-f9d8-4b6e-846d-ba3413e3f4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1CBE1-F070-41E3-8512-17EA5B540D19}">
  <ds:schemaRefs>
    <ds:schemaRef ds:uri="http://schemas.openxmlformats.org/officeDocument/2006/bibliography"/>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9579dde-f9d8-4b6e-846d-ba3413e3f401"/>
    <ds:schemaRef ds:uri="b154cac7-3627-47a6-9d27-b305969234af"/>
  </ds:schemaRefs>
</ds:datastoreItem>
</file>

<file path=customXml/itemProps3.xml><?xml version="1.0" encoding="utf-8"?>
<ds:datastoreItem xmlns:ds="http://schemas.openxmlformats.org/officeDocument/2006/customXml" ds:itemID="{F1CD86B4-3D9B-4A9C-ABAD-C0B0873A5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4cac7-3627-47a6-9d27-b305969234af"/>
    <ds:schemaRef ds:uri="79579dde-f9d8-4b6e-846d-ba3413e3f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DC465-A9D7-41E2-9066-2C89819E1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11310</Characters>
  <Application>Microsoft Office Word</Application>
  <DocSecurity>0</DocSecurity>
  <Lines>314</Lines>
  <Paragraphs>152</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2024-06-06T19:30:00Z</dcterms:created>
  <dcterms:modified xsi:type="dcterms:W3CDTF">2024-06-06T19:32:00Z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0x0101002D8086ACFE75024786DE7ECA3333513B</vt:lpwstr>
  </property>
  <property fmtid="{D5CDD505-2E9C-101B-9397-08002B2CF9AE}" pid="3" name="GrammarlyDocumentId">
    <vt:lpwstr>f8b77c7a66a6ef08deafc7ef1537bbcbc590aaefb4db99ae35d48c1526679b68</vt:lpwstr>
  </property>
  <property fmtid="{D5CDD505-2E9C-101B-9397-08002B2CF9AE}" pid="4" name="MediaServiceImageTags">
    <vt:lpwstr/>
  </property>
</Properties>
</file>