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83B2" w14:textId="77777777" w:rsidR="00EF36A5" w:rsidRPr="00120B4E" w:rsidRDefault="008D1CB4" w:rsidP="004129B7">
      <w:pPr>
        <w:pStyle w:val="Title"/>
        <w:rPr>
          <w:rFonts w:ascii="Arial" w:hAnsi="Arial" w:cs="Arial"/>
          <w:color w:val="002069" w:themeColor="text2"/>
          <w:sz w:val="22"/>
          <w:szCs w:val="22"/>
        </w:rPr>
      </w:pPr>
      <w:r w:rsidRPr="00120B4E">
        <w:rPr>
          <w:rFonts w:ascii="Arial" w:hAnsi="Arial" w:cs="Arial"/>
          <w:color w:val="002069" w:themeColor="text2"/>
          <w:sz w:val="22"/>
          <w:szCs w:val="22"/>
        </w:rPr>
        <w:t xml:space="preserve">EQUITY TASK FORCE </w:t>
      </w:r>
      <w:r w:rsidR="00B30CB9" w:rsidRPr="00120B4E">
        <w:rPr>
          <w:rFonts w:ascii="Arial" w:hAnsi="Arial" w:cs="Arial"/>
          <w:color w:val="002069" w:themeColor="text2"/>
          <w:sz w:val="22"/>
          <w:szCs w:val="22"/>
        </w:rPr>
        <w:t>POLICY</w:t>
      </w:r>
      <w:r w:rsidR="001528B5" w:rsidRPr="00120B4E">
        <w:rPr>
          <w:rFonts w:ascii="Arial" w:hAnsi="Arial" w:cs="Arial"/>
          <w:color w:val="002069" w:themeColor="text2"/>
          <w:sz w:val="22"/>
          <w:szCs w:val="22"/>
        </w:rPr>
        <w:t xml:space="preserve"> </w:t>
      </w:r>
      <w:r w:rsidR="005A76F1" w:rsidRPr="00120B4E">
        <w:rPr>
          <w:rFonts w:ascii="Arial" w:hAnsi="Arial" w:cs="Arial"/>
          <w:color w:val="002069" w:themeColor="text2"/>
          <w:sz w:val="22"/>
          <w:szCs w:val="22"/>
        </w:rPr>
        <w:t>WORKGROUP Guide</w:t>
      </w:r>
    </w:p>
    <w:p w14:paraId="566CE84E" w14:textId="77777777" w:rsidR="005A76F1" w:rsidRPr="00120B4E" w:rsidRDefault="005A76F1" w:rsidP="005A76F1">
      <w:pPr>
        <w:tabs>
          <w:tab w:val="left" w:pos="3090"/>
        </w:tabs>
        <w:spacing w:after="0" w:line="240" w:lineRule="auto"/>
        <w:rPr>
          <w:rStyle w:val="Bold"/>
          <w:rFonts w:ascii="Arial" w:hAnsi="Arial" w:cs="Arial"/>
          <w:b w:val="0"/>
          <w:color w:val="0D0D0D" w:themeColor="text1" w:themeTint="F2"/>
          <w:sz w:val="22"/>
          <w:szCs w:val="22"/>
        </w:rPr>
      </w:pPr>
      <w:r w:rsidRPr="00120B4E">
        <w:rPr>
          <w:rStyle w:val="Bold"/>
          <w:rFonts w:ascii="Arial" w:hAnsi="Arial" w:cs="Arial"/>
          <w:sz w:val="22"/>
          <w:szCs w:val="22"/>
        </w:rPr>
        <w:t xml:space="preserve">Group Name:  </w:t>
      </w:r>
      <w:r w:rsidRPr="00120B4E">
        <w:rPr>
          <w:rFonts w:ascii="Arial" w:hAnsi="Arial" w:cs="Arial"/>
          <w:sz w:val="22"/>
          <w:szCs w:val="22"/>
        </w:rPr>
        <w:t xml:space="preserve">IWIB Equity Task Force Working Group </w:t>
      </w:r>
      <w:r w:rsidR="001528B5" w:rsidRPr="00120B4E">
        <w:rPr>
          <w:rFonts w:ascii="Arial" w:hAnsi="Arial" w:cs="Arial"/>
          <w:sz w:val="22"/>
          <w:szCs w:val="22"/>
        </w:rPr>
        <w:t xml:space="preserve">- </w:t>
      </w:r>
      <w:r w:rsidR="00B30CB9" w:rsidRPr="00120B4E">
        <w:rPr>
          <w:rFonts w:ascii="Arial" w:hAnsi="Arial" w:cs="Arial"/>
          <w:sz w:val="22"/>
          <w:szCs w:val="22"/>
        </w:rPr>
        <w:t>Policy</w:t>
      </w:r>
    </w:p>
    <w:p w14:paraId="2B18CB5C" w14:textId="77777777" w:rsidR="00EF36A5" w:rsidRPr="00120B4E" w:rsidRDefault="00525C75" w:rsidP="004129B7">
      <w:pPr>
        <w:pStyle w:val="Details"/>
        <w:rPr>
          <w:rFonts w:ascii="Arial" w:hAnsi="Arial" w:cs="Arial"/>
          <w:sz w:val="22"/>
          <w:szCs w:val="22"/>
        </w:rPr>
      </w:pPr>
      <w:sdt>
        <w:sdtPr>
          <w:rPr>
            <w:rStyle w:val="Bold"/>
            <w:rFonts w:ascii="Arial" w:hAnsi="Arial" w:cs="Arial"/>
            <w:sz w:val="22"/>
            <w:szCs w:val="22"/>
          </w:rPr>
          <w:id w:val="-2126385715"/>
          <w:placeholder>
            <w:docPart w:val="B8F2D567EF404292BCDD2C94C3F158C0"/>
          </w:placeholder>
          <w:temporary/>
          <w:showingPlcHdr/>
          <w15:appearance w15:val="hidden"/>
        </w:sdtPr>
        <w:sdtEndPr>
          <w:rPr>
            <w:rStyle w:val="Bold"/>
          </w:rPr>
        </w:sdtEndPr>
        <w:sdtContent>
          <w:r w:rsidR="004129B7" w:rsidRPr="00120B4E">
            <w:rPr>
              <w:rStyle w:val="Bold"/>
              <w:rFonts w:ascii="Arial" w:hAnsi="Arial" w:cs="Arial"/>
              <w:sz w:val="22"/>
              <w:szCs w:val="22"/>
            </w:rPr>
            <w:t>Date:</w:t>
          </w:r>
        </w:sdtContent>
      </w:sdt>
      <w:r w:rsidR="004129B7" w:rsidRPr="00120B4E">
        <w:rPr>
          <w:rFonts w:ascii="Arial" w:hAnsi="Arial" w:cs="Arial"/>
          <w:sz w:val="22"/>
          <w:szCs w:val="22"/>
        </w:rPr>
        <w:t xml:space="preserve"> </w:t>
      </w:r>
      <w:r w:rsidR="00117DE9" w:rsidRPr="00120B4E">
        <w:rPr>
          <w:rFonts w:ascii="Arial" w:hAnsi="Arial" w:cs="Arial"/>
          <w:sz w:val="22"/>
          <w:szCs w:val="22"/>
        </w:rPr>
        <w:t>Wednesday</w:t>
      </w:r>
      <w:r w:rsidR="00A81498" w:rsidRPr="00120B4E">
        <w:rPr>
          <w:rFonts w:ascii="Arial" w:hAnsi="Arial" w:cs="Arial"/>
          <w:sz w:val="22"/>
          <w:szCs w:val="22"/>
        </w:rPr>
        <w:t xml:space="preserve">, </w:t>
      </w:r>
      <w:r w:rsidR="00117DE9" w:rsidRPr="00120B4E">
        <w:rPr>
          <w:rFonts w:ascii="Arial" w:hAnsi="Arial" w:cs="Arial"/>
          <w:sz w:val="22"/>
          <w:szCs w:val="22"/>
        </w:rPr>
        <w:t xml:space="preserve">December </w:t>
      </w:r>
      <w:r w:rsidR="005A76F1" w:rsidRPr="00120B4E">
        <w:rPr>
          <w:rFonts w:ascii="Arial" w:hAnsi="Arial" w:cs="Arial"/>
          <w:sz w:val="22"/>
          <w:szCs w:val="22"/>
        </w:rPr>
        <w:t>9</w:t>
      </w:r>
      <w:r w:rsidR="00A81498" w:rsidRPr="00120B4E">
        <w:rPr>
          <w:rFonts w:ascii="Arial" w:hAnsi="Arial" w:cs="Arial"/>
          <w:sz w:val="22"/>
          <w:szCs w:val="22"/>
        </w:rPr>
        <w:t>, 2020</w:t>
      </w:r>
      <w:r w:rsidR="00A81498" w:rsidRPr="00120B4E">
        <w:rPr>
          <w:rFonts w:ascii="Arial" w:hAnsi="Arial" w:cs="Arial"/>
          <w:sz w:val="22"/>
          <w:szCs w:val="22"/>
        </w:rPr>
        <w:tab/>
      </w:r>
      <w:r w:rsidR="00A81498" w:rsidRPr="00120B4E">
        <w:rPr>
          <w:rFonts w:ascii="Arial" w:hAnsi="Arial" w:cs="Arial"/>
          <w:sz w:val="22"/>
          <w:szCs w:val="22"/>
        </w:rPr>
        <w:tab/>
      </w:r>
      <w:r w:rsidR="00A81498" w:rsidRPr="00120B4E">
        <w:rPr>
          <w:rFonts w:ascii="Arial" w:hAnsi="Arial" w:cs="Arial"/>
          <w:sz w:val="22"/>
          <w:szCs w:val="22"/>
        </w:rPr>
        <w:tab/>
      </w:r>
      <w:r w:rsidR="00A81498" w:rsidRPr="00120B4E">
        <w:rPr>
          <w:rFonts w:ascii="Arial" w:hAnsi="Arial" w:cs="Arial"/>
          <w:sz w:val="22"/>
          <w:szCs w:val="22"/>
        </w:rPr>
        <w:tab/>
      </w:r>
      <w:r w:rsidR="00A81498" w:rsidRPr="00120B4E">
        <w:rPr>
          <w:rFonts w:ascii="Arial" w:hAnsi="Arial" w:cs="Arial"/>
          <w:sz w:val="22"/>
          <w:szCs w:val="22"/>
        </w:rPr>
        <w:tab/>
      </w:r>
    </w:p>
    <w:p w14:paraId="713E45C9" w14:textId="457D8DC1" w:rsidR="00EB2B2F" w:rsidRPr="00120B4E" w:rsidRDefault="00EB2B2F" w:rsidP="004129B7">
      <w:pPr>
        <w:pStyle w:val="Details"/>
        <w:rPr>
          <w:rFonts w:ascii="Arial" w:hAnsi="Arial" w:cs="Arial"/>
          <w:sz w:val="22"/>
          <w:szCs w:val="22"/>
        </w:rPr>
      </w:pPr>
      <w:r w:rsidRPr="00120B4E">
        <w:rPr>
          <w:rFonts w:ascii="Arial" w:hAnsi="Arial" w:cs="Arial"/>
          <w:b/>
          <w:bCs/>
          <w:sz w:val="22"/>
          <w:szCs w:val="22"/>
        </w:rPr>
        <w:t xml:space="preserve">Co-Leads: </w:t>
      </w:r>
      <w:r w:rsidR="001F4B36" w:rsidRPr="00120B4E">
        <w:rPr>
          <w:rFonts w:ascii="Arial" w:hAnsi="Arial" w:cs="Arial"/>
          <w:sz w:val="22"/>
          <w:szCs w:val="22"/>
        </w:rPr>
        <w:t xml:space="preserve">Mr. </w:t>
      </w:r>
      <w:r w:rsidR="006D1E98" w:rsidRPr="00120B4E">
        <w:rPr>
          <w:rFonts w:ascii="Arial" w:hAnsi="Arial" w:cs="Arial"/>
          <w:sz w:val="22"/>
          <w:szCs w:val="22"/>
        </w:rPr>
        <w:t xml:space="preserve">Sergio Mendoza and </w:t>
      </w:r>
      <w:r w:rsidR="001F4B36" w:rsidRPr="00120B4E">
        <w:rPr>
          <w:rFonts w:ascii="Arial" w:hAnsi="Arial" w:cs="Arial"/>
          <w:sz w:val="22"/>
          <w:szCs w:val="22"/>
        </w:rPr>
        <w:t xml:space="preserve">Ms. </w:t>
      </w:r>
      <w:r w:rsidR="006D1E98" w:rsidRPr="00120B4E">
        <w:rPr>
          <w:rFonts w:ascii="Arial" w:hAnsi="Arial" w:cs="Arial"/>
          <w:sz w:val="22"/>
          <w:szCs w:val="22"/>
        </w:rPr>
        <w:t>Angela Morrison</w:t>
      </w:r>
    </w:p>
    <w:p w14:paraId="7D082727" w14:textId="53375557" w:rsidR="00EF36A5" w:rsidRPr="00120B4E" w:rsidRDefault="005A76F1" w:rsidP="00E217A4">
      <w:pPr>
        <w:rPr>
          <w:rFonts w:ascii="Arial" w:hAnsi="Arial" w:cs="Arial"/>
          <w:sz w:val="22"/>
          <w:szCs w:val="22"/>
        </w:rPr>
      </w:pPr>
      <w:r w:rsidRPr="00120B4E">
        <w:rPr>
          <w:rStyle w:val="Bold"/>
          <w:rFonts w:ascii="Arial" w:hAnsi="Arial" w:cs="Arial"/>
          <w:sz w:val="22"/>
          <w:szCs w:val="22"/>
        </w:rPr>
        <w:t>Attendees:</w:t>
      </w:r>
      <w:r w:rsidR="00E16696" w:rsidRPr="00120B4E">
        <w:rPr>
          <w:rStyle w:val="Bold"/>
          <w:rFonts w:ascii="Arial" w:hAnsi="Arial" w:cs="Arial"/>
          <w:sz w:val="22"/>
          <w:szCs w:val="22"/>
        </w:rPr>
        <w:t xml:space="preserve"> </w:t>
      </w:r>
      <w:r w:rsidR="00120B4E" w:rsidRPr="00120B4E">
        <w:rPr>
          <w:rFonts w:ascii="Arial" w:eastAsia="Times New Roman" w:hAnsi="Arial" w:cs="Arial"/>
          <w:color w:val="000000" w:themeColor="text1"/>
          <w:sz w:val="22"/>
          <w:szCs w:val="22"/>
        </w:rPr>
        <w:t xml:space="preserve">Peter </w:t>
      </w:r>
      <w:proofErr w:type="spellStart"/>
      <w:r w:rsidR="00120B4E" w:rsidRPr="00120B4E">
        <w:rPr>
          <w:rFonts w:ascii="Arial" w:eastAsia="Times New Roman" w:hAnsi="Arial" w:cs="Arial"/>
          <w:color w:val="000000" w:themeColor="text1"/>
          <w:sz w:val="22"/>
          <w:szCs w:val="22"/>
        </w:rPr>
        <w:t>Creticos</w:t>
      </w:r>
      <w:proofErr w:type="spellEnd"/>
      <w:r w:rsidR="00120B4E" w:rsidRPr="00120B4E">
        <w:rPr>
          <w:rFonts w:ascii="Arial" w:eastAsia="Times New Roman" w:hAnsi="Arial" w:cs="Arial"/>
          <w:color w:val="000000" w:themeColor="text1"/>
          <w:sz w:val="22"/>
          <w:szCs w:val="22"/>
        </w:rPr>
        <w:t xml:space="preserve">, Pat Devaney, Jamie Ewing, Jennifer Foster, Laura Gergely, Jason Keller, Sergio Mendoza, Angela Morrison, Julio Rodriguez and </w:t>
      </w:r>
      <w:proofErr w:type="spellStart"/>
      <w:r w:rsidR="00120B4E" w:rsidRPr="00120B4E">
        <w:rPr>
          <w:rFonts w:ascii="Arial" w:eastAsia="Times New Roman" w:hAnsi="Arial" w:cs="Arial"/>
          <w:color w:val="000000" w:themeColor="text1"/>
          <w:sz w:val="22"/>
          <w:szCs w:val="22"/>
        </w:rPr>
        <w:t>Itedal</w:t>
      </w:r>
      <w:proofErr w:type="spellEnd"/>
      <w:r w:rsidR="00120B4E" w:rsidRPr="00120B4E">
        <w:rPr>
          <w:rFonts w:ascii="Arial" w:eastAsia="Times New Roman" w:hAnsi="Arial" w:cs="Arial"/>
          <w:color w:val="000000" w:themeColor="text1"/>
          <w:sz w:val="22"/>
          <w:szCs w:val="22"/>
        </w:rPr>
        <w:t xml:space="preserve"> </w:t>
      </w:r>
      <w:proofErr w:type="spellStart"/>
      <w:r w:rsidR="00120B4E" w:rsidRPr="00120B4E">
        <w:rPr>
          <w:rFonts w:ascii="Arial" w:eastAsia="Times New Roman" w:hAnsi="Arial" w:cs="Arial"/>
          <w:color w:val="000000" w:themeColor="text1"/>
          <w:sz w:val="22"/>
          <w:szCs w:val="22"/>
        </w:rPr>
        <w:t>Shalabi</w:t>
      </w:r>
      <w:proofErr w:type="spellEnd"/>
    </w:p>
    <w:p w14:paraId="42767787" w14:textId="7984F16C" w:rsidR="00120B4E" w:rsidRPr="00120B4E" w:rsidRDefault="00120B4E" w:rsidP="00120B4E">
      <w:pPr>
        <w:spacing w:after="0" w:line="240" w:lineRule="auto"/>
        <w:textAlignment w:val="baseline"/>
        <w:rPr>
          <w:rFonts w:ascii="Arial" w:eastAsia="Times New Roman" w:hAnsi="Arial" w:cs="Arial"/>
          <w:b/>
          <w:bCs/>
          <w:i/>
          <w:iCs/>
          <w:color w:val="000000" w:themeColor="text1"/>
          <w:sz w:val="22"/>
          <w:szCs w:val="22"/>
        </w:rPr>
      </w:pPr>
      <w:r w:rsidRPr="00120B4E">
        <w:rPr>
          <w:rFonts w:ascii="Arial" w:eastAsia="Times New Roman" w:hAnsi="Arial" w:cs="Arial"/>
          <w:b/>
          <w:bCs/>
          <w:color w:val="auto"/>
          <w:sz w:val="22"/>
          <w:szCs w:val="22"/>
          <w:lang w:eastAsia="en-US"/>
        </w:rPr>
        <w:t>Not In Attendance:</w:t>
      </w:r>
      <w:r w:rsidRPr="00120B4E">
        <w:rPr>
          <w:rFonts w:ascii="Arial" w:eastAsia="Times New Roman" w:hAnsi="Arial" w:cs="Arial"/>
          <w:b/>
          <w:bCs/>
          <w:i/>
          <w:iCs/>
          <w:color w:val="000000" w:themeColor="text1"/>
          <w:sz w:val="22"/>
          <w:szCs w:val="22"/>
        </w:rPr>
        <w:t xml:space="preserve"> </w:t>
      </w:r>
      <w:r w:rsidRPr="00120B4E">
        <w:rPr>
          <w:rFonts w:ascii="Arial" w:eastAsia="Times New Roman" w:hAnsi="Arial" w:cs="Arial"/>
          <w:color w:val="000000" w:themeColor="text1"/>
          <w:sz w:val="22"/>
          <w:szCs w:val="22"/>
        </w:rPr>
        <w:t xml:space="preserve">Keven Anthony Ford, Jessica Linder Gallo, Maggie Rivera, </w:t>
      </w:r>
      <w:proofErr w:type="spellStart"/>
      <w:r w:rsidRPr="00120B4E">
        <w:rPr>
          <w:rFonts w:ascii="Arial" w:eastAsia="Times New Roman" w:hAnsi="Arial" w:cs="Arial"/>
          <w:color w:val="000000" w:themeColor="text1"/>
          <w:sz w:val="22"/>
          <w:szCs w:val="22"/>
        </w:rPr>
        <w:t>Manika</w:t>
      </w:r>
      <w:proofErr w:type="spellEnd"/>
      <w:r w:rsidRPr="00120B4E">
        <w:rPr>
          <w:rFonts w:ascii="Arial" w:eastAsia="Times New Roman" w:hAnsi="Arial" w:cs="Arial"/>
          <w:color w:val="000000" w:themeColor="text1"/>
          <w:sz w:val="22"/>
          <w:szCs w:val="22"/>
        </w:rPr>
        <w:t xml:space="preserve"> Turnbull and Audra Wilson </w:t>
      </w:r>
    </w:p>
    <w:p w14:paraId="5CEFD1A4" w14:textId="55D45B1F" w:rsidR="00120B4E" w:rsidRPr="00120B4E" w:rsidRDefault="00120B4E" w:rsidP="00E217A4">
      <w:pPr>
        <w:rPr>
          <w:rFonts w:ascii="Arial" w:eastAsia="Times New Roman" w:hAnsi="Arial" w:cs="Arial"/>
          <w:b/>
          <w:bCs/>
          <w:color w:val="auto"/>
          <w:sz w:val="22"/>
          <w:szCs w:val="22"/>
          <w:lang w:eastAsia="en-US"/>
        </w:rPr>
      </w:pPr>
    </w:p>
    <w:p w14:paraId="3CD2FC2D" w14:textId="3427CA75" w:rsidR="00A61E5F" w:rsidRPr="00120B4E" w:rsidRDefault="005A76F1" w:rsidP="00A61E5F">
      <w:pPr>
        <w:pStyle w:val="Details"/>
        <w:rPr>
          <w:rFonts w:ascii="Arial" w:hAnsi="Arial" w:cs="Arial"/>
          <w:sz w:val="22"/>
          <w:szCs w:val="22"/>
        </w:rPr>
      </w:pPr>
      <w:r w:rsidRPr="00120B4E">
        <w:rPr>
          <w:rFonts w:ascii="Arial" w:hAnsi="Arial" w:cs="Arial"/>
          <w:b/>
          <w:bCs/>
          <w:sz w:val="22"/>
          <w:szCs w:val="22"/>
        </w:rPr>
        <w:t>Facilitator</w:t>
      </w:r>
      <w:r w:rsidR="00D77497" w:rsidRPr="00120B4E">
        <w:rPr>
          <w:rFonts w:ascii="Arial" w:hAnsi="Arial" w:cs="Arial"/>
          <w:b/>
          <w:bCs/>
          <w:sz w:val="22"/>
          <w:szCs w:val="22"/>
        </w:rPr>
        <w:t>:</w:t>
      </w:r>
      <w:r w:rsidR="00D77497" w:rsidRPr="00120B4E">
        <w:rPr>
          <w:rFonts w:ascii="Arial" w:hAnsi="Arial" w:cs="Arial"/>
          <w:sz w:val="22"/>
          <w:szCs w:val="22"/>
        </w:rPr>
        <w:t xml:space="preserve"> </w:t>
      </w:r>
      <w:r w:rsidR="001F4B36" w:rsidRPr="00120B4E">
        <w:rPr>
          <w:rFonts w:ascii="Arial" w:hAnsi="Arial" w:cs="Arial"/>
          <w:sz w:val="22"/>
          <w:szCs w:val="22"/>
        </w:rPr>
        <w:t xml:space="preserve">Ms. </w:t>
      </w:r>
      <w:r w:rsidR="00B30CB9" w:rsidRPr="00120B4E">
        <w:rPr>
          <w:rFonts w:ascii="Arial" w:hAnsi="Arial" w:cs="Arial"/>
          <w:sz w:val="22"/>
          <w:szCs w:val="22"/>
        </w:rPr>
        <w:t>Jeannette Tamayo</w:t>
      </w:r>
      <w:r w:rsidR="00B05CC5" w:rsidRPr="00120B4E">
        <w:rPr>
          <w:rFonts w:ascii="Arial" w:hAnsi="Arial" w:cs="Arial"/>
          <w:sz w:val="22"/>
          <w:szCs w:val="22"/>
        </w:rPr>
        <w:t xml:space="preserve"> </w:t>
      </w:r>
    </w:p>
    <w:p w14:paraId="052131AD" w14:textId="4B69DB9B" w:rsidR="005A76F1" w:rsidRPr="00120B4E" w:rsidRDefault="005A76F1" w:rsidP="00A61E5F">
      <w:pPr>
        <w:pStyle w:val="Details"/>
        <w:rPr>
          <w:rFonts w:ascii="Arial" w:hAnsi="Arial" w:cs="Arial"/>
          <w:b/>
          <w:bCs/>
          <w:sz w:val="22"/>
          <w:szCs w:val="22"/>
        </w:rPr>
      </w:pPr>
      <w:r w:rsidRPr="00120B4E">
        <w:rPr>
          <w:rFonts w:ascii="Arial" w:hAnsi="Arial" w:cs="Arial"/>
          <w:b/>
          <w:bCs/>
          <w:sz w:val="22"/>
          <w:szCs w:val="22"/>
        </w:rPr>
        <w:t>Notetaker:</w:t>
      </w:r>
      <w:r w:rsidR="00391281" w:rsidRPr="00120B4E">
        <w:rPr>
          <w:rFonts w:ascii="Arial" w:hAnsi="Arial" w:cs="Arial"/>
          <w:b/>
          <w:bCs/>
          <w:sz w:val="22"/>
          <w:szCs w:val="22"/>
        </w:rPr>
        <w:t xml:space="preserve"> </w:t>
      </w:r>
      <w:r w:rsidR="001F4B36" w:rsidRPr="00120B4E">
        <w:rPr>
          <w:rFonts w:ascii="Arial" w:hAnsi="Arial" w:cs="Arial"/>
          <w:sz w:val="22"/>
          <w:szCs w:val="22"/>
        </w:rPr>
        <w:t>Ms.</w:t>
      </w:r>
      <w:r w:rsidR="001F4B36" w:rsidRPr="00120B4E">
        <w:rPr>
          <w:rFonts w:ascii="Arial" w:hAnsi="Arial" w:cs="Arial"/>
          <w:b/>
          <w:bCs/>
          <w:sz w:val="22"/>
          <w:szCs w:val="22"/>
        </w:rPr>
        <w:t xml:space="preserve"> </w:t>
      </w:r>
      <w:r w:rsidR="00B30CB9" w:rsidRPr="00120B4E">
        <w:rPr>
          <w:rFonts w:ascii="Arial" w:hAnsi="Arial" w:cs="Arial"/>
          <w:sz w:val="22"/>
          <w:szCs w:val="22"/>
        </w:rPr>
        <w:t>Sarah Blalock</w:t>
      </w:r>
    </w:p>
    <w:p w14:paraId="657B7FD4" w14:textId="77777777" w:rsidR="005A76F1" w:rsidRPr="00120B4E" w:rsidRDefault="005A76F1" w:rsidP="005A76F1">
      <w:pPr>
        <w:pStyle w:val="Details"/>
        <w:rPr>
          <w:rStyle w:val="Bold"/>
          <w:rFonts w:ascii="Arial" w:hAnsi="Arial" w:cs="Arial"/>
          <w:sz w:val="22"/>
          <w:szCs w:val="22"/>
        </w:rPr>
      </w:pPr>
    </w:p>
    <w:p w14:paraId="4DE3DAE1" w14:textId="2C523314" w:rsidR="005A76F1" w:rsidRPr="00120B4E" w:rsidRDefault="005A76F1" w:rsidP="005A76F1">
      <w:pPr>
        <w:pStyle w:val="Details"/>
        <w:rPr>
          <w:rStyle w:val="Bold"/>
          <w:rFonts w:ascii="Arial" w:hAnsi="Arial" w:cs="Arial"/>
          <w:b w:val="0"/>
          <w:bCs/>
          <w:sz w:val="22"/>
          <w:szCs w:val="22"/>
        </w:rPr>
      </w:pPr>
      <w:r w:rsidRPr="00120B4E">
        <w:rPr>
          <w:rStyle w:val="Bold"/>
          <w:rFonts w:ascii="Arial" w:hAnsi="Arial" w:cs="Arial"/>
          <w:sz w:val="22"/>
          <w:szCs w:val="22"/>
        </w:rPr>
        <w:t>Project Description:</w:t>
      </w:r>
      <w:r w:rsidR="00A15616" w:rsidRPr="00120B4E">
        <w:rPr>
          <w:rStyle w:val="Bold"/>
          <w:rFonts w:ascii="Arial" w:hAnsi="Arial" w:cs="Arial"/>
          <w:sz w:val="22"/>
          <w:szCs w:val="22"/>
        </w:rPr>
        <w:t xml:space="preserve"> </w:t>
      </w:r>
      <w:r w:rsidR="00A15616" w:rsidRPr="00120B4E">
        <w:rPr>
          <w:rStyle w:val="Bold"/>
          <w:rFonts w:ascii="Arial" w:hAnsi="Arial" w:cs="Arial"/>
          <w:b w:val="0"/>
          <w:bCs/>
          <w:sz w:val="22"/>
          <w:szCs w:val="22"/>
        </w:rPr>
        <w:t xml:space="preserve">Reinvigorating sustainable inclusive economic growth through innovative investment in workforce development that offers the potential for every Illinoisan to contribute and participate in an economy that works for everyone. </w:t>
      </w:r>
    </w:p>
    <w:p w14:paraId="687E4308" w14:textId="4EDE6FA9" w:rsidR="00120B4E" w:rsidRPr="00120B4E" w:rsidRDefault="00120B4E" w:rsidP="005A76F1">
      <w:pPr>
        <w:pStyle w:val="Details"/>
        <w:rPr>
          <w:rStyle w:val="Bold"/>
          <w:rFonts w:ascii="Arial" w:hAnsi="Arial" w:cs="Arial"/>
          <w:b w:val="0"/>
          <w:bCs/>
          <w:sz w:val="22"/>
          <w:szCs w:val="22"/>
        </w:rPr>
      </w:pPr>
    </w:p>
    <w:tbl>
      <w:tblPr>
        <w:tblStyle w:val="TableGrid"/>
        <w:tblW w:w="0" w:type="auto"/>
        <w:tblLook w:val="04A0" w:firstRow="1" w:lastRow="0" w:firstColumn="1" w:lastColumn="0" w:noHBand="0" w:noVBand="1"/>
      </w:tblPr>
      <w:tblGrid>
        <w:gridCol w:w="5181"/>
        <w:gridCol w:w="4169"/>
      </w:tblGrid>
      <w:tr w:rsidR="00120B4E" w:rsidRPr="00120B4E" w14:paraId="5B4B5A4D" w14:textId="0471BAEA" w:rsidTr="00120B4E">
        <w:tc>
          <w:tcPr>
            <w:tcW w:w="5181" w:type="dxa"/>
          </w:tcPr>
          <w:p w14:paraId="49951649" w14:textId="77777777" w:rsidR="00120B4E" w:rsidRPr="00120B4E" w:rsidRDefault="00120B4E" w:rsidP="00120B4E">
            <w:pPr>
              <w:pStyle w:val="Details"/>
              <w:rPr>
                <w:rStyle w:val="Bold"/>
                <w:rFonts w:ascii="Arial" w:hAnsi="Arial" w:cs="Arial"/>
                <w:sz w:val="22"/>
                <w:szCs w:val="22"/>
              </w:rPr>
            </w:pPr>
            <w:r w:rsidRPr="00120B4E">
              <w:rPr>
                <w:rStyle w:val="Bold"/>
                <w:rFonts w:ascii="Arial" w:hAnsi="Arial" w:cs="Arial"/>
                <w:sz w:val="22"/>
                <w:szCs w:val="22"/>
              </w:rPr>
              <w:t>Introductions</w:t>
            </w:r>
          </w:p>
          <w:p w14:paraId="6922A317" w14:textId="17524105" w:rsidR="00120B4E" w:rsidRPr="00120B4E" w:rsidRDefault="00120B4E" w:rsidP="00120B4E">
            <w:pPr>
              <w:pStyle w:val="Details"/>
              <w:rPr>
                <w:rFonts w:ascii="Arial" w:hAnsi="Arial" w:cs="Arial"/>
                <w:b/>
                <w:color w:val="auto"/>
                <w:sz w:val="22"/>
                <w:szCs w:val="22"/>
              </w:rPr>
            </w:pPr>
            <w:r w:rsidRPr="00120B4E">
              <w:rPr>
                <w:rFonts w:ascii="Arial" w:eastAsia="Times New Roman" w:hAnsi="Arial" w:cs="Arial"/>
                <w:color w:val="000000" w:themeColor="text1"/>
                <w:sz w:val="22"/>
                <w:szCs w:val="22"/>
              </w:rPr>
              <w:t>After introduction and greetings, members discussed a Concern for not expanding Gig Workers into their own subset was discussed due to their vulnerability in the workforce were discussed</w:t>
            </w:r>
          </w:p>
          <w:p w14:paraId="55453692" w14:textId="2CBFB85E" w:rsidR="00120B4E" w:rsidRPr="00120B4E" w:rsidRDefault="00120B4E" w:rsidP="005A76F1">
            <w:pPr>
              <w:pStyle w:val="Details"/>
              <w:rPr>
                <w:rStyle w:val="Bold"/>
                <w:rFonts w:ascii="Arial" w:hAnsi="Arial" w:cs="Arial"/>
                <w:sz w:val="22"/>
                <w:szCs w:val="22"/>
              </w:rPr>
            </w:pPr>
          </w:p>
        </w:tc>
        <w:tc>
          <w:tcPr>
            <w:tcW w:w="4169" w:type="dxa"/>
          </w:tcPr>
          <w:p w14:paraId="545B0438" w14:textId="77777777" w:rsidR="00120B4E" w:rsidRPr="00120B4E" w:rsidRDefault="00120B4E" w:rsidP="00120B4E">
            <w:pPr>
              <w:pStyle w:val="Details"/>
              <w:rPr>
                <w:rStyle w:val="Bold"/>
                <w:rFonts w:ascii="Arial" w:hAnsi="Arial" w:cs="Arial"/>
                <w:sz w:val="22"/>
                <w:szCs w:val="22"/>
              </w:rPr>
            </w:pPr>
            <w:r w:rsidRPr="00120B4E">
              <w:rPr>
                <w:rStyle w:val="Bold"/>
                <w:rFonts w:ascii="Arial" w:hAnsi="Arial" w:cs="Arial"/>
                <w:sz w:val="22"/>
                <w:szCs w:val="22"/>
              </w:rPr>
              <w:t>Facilitator</w:t>
            </w:r>
          </w:p>
          <w:p w14:paraId="1A1C4747" w14:textId="5427586D" w:rsidR="00120B4E" w:rsidRPr="00120B4E" w:rsidRDefault="00120B4E" w:rsidP="00120B4E">
            <w:pPr>
              <w:pStyle w:val="Details"/>
              <w:rPr>
                <w:rStyle w:val="Bold"/>
                <w:rFonts w:ascii="Arial" w:hAnsi="Arial" w:cs="Arial"/>
                <w:b w:val="0"/>
                <w:bCs/>
                <w:sz w:val="22"/>
                <w:szCs w:val="22"/>
              </w:rPr>
            </w:pPr>
            <w:r w:rsidRPr="00120B4E">
              <w:rPr>
                <w:rStyle w:val="Bold"/>
                <w:rFonts w:ascii="Arial" w:hAnsi="Arial" w:cs="Arial"/>
                <w:b w:val="0"/>
                <w:bCs/>
                <w:sz w:val="22"/>
                <w:szCs w:val="22"/>
              </w:rPr>
              <w:t>Jeannette Tamayo</w:t>
            </w:r>
          </w:p>
        </w:tc>
      </w:tr>
      <w:tr w:rsidR="00120B4E" w:rsidRPr="00120B4E" w14:paraId="08B44E76" w14:textId="49E71EF9" w:rsidTr="00120B4E">
        <w:tc>
          <w:tcPr>
            <w:tcW w:w="5181" w:type="dxa"/>
          </w:tcPr>
          <w:p w14:paraId="6ACAE2A8" w14:textId="77777777" w:rsidR="00120B4E" w:rsidRPr="00120B4E" w:rsidRDefault="00120B4E" w:rsidP="00120B4E">
            <w:pPr>
              <w:pStyle w:val="Details"/>
              <w:rPr>
                <w:rStyle w:val="Bold"/>
                <w:rFonts w:ascii="Arial" w:hAnsi="Arial" w:cs="Arial"/>
                <w:sz w:val="22"/>
                <w:szCs w:val="22"/>
              </w:rPr>
            </w:pPr>
            <w:r w:rsidRPr="00120B4E">
              <w:rPr>
                <w:rStyle w:val="Bold"/>
                <w:rFonts w:ascii="Arial" w:hAnsi="Arial" w:cs="Arial"/>
                <w:sz w:val="22"/>
                <w:szCs w:val="22"/>
              </w:rPr>
              <w:t>Group Discussions</w:t>
            </w:r>
          </w:p>
          <w:p w14:paraId="12B0A262" w14:textId="5AEC87B5" w:rsidR="00120B4E" w:rsidRPr="00120B4E" w:rsidRDefault="00120B4E" w:rsidP="00120B4E">
            <w:pPr>
              <w:pStyle w:val="Details"/>
              <w:rPr>
                <w:rFonts w:ascii="Arial" w:eastAsia="Times New Roman" w:hAnsi="Arial" w:cs="Arial"/>
                <w:color w:val="000000" w:themeColor="text1"/>
                <w:sz w:val="22"/>
                <w:szCs w:val="22"/>
              </w:rPr>
            </w:pPr>
            <w:r w:rsidRPr="00120B4E">
              <w:rPr>
                <w:rFonts w:ascii="Arial" w:eastAsia="Times New Roman" w:hAnsi="Arial" w:cs="Arial"/>
                <w:color w:val="000000" w:themeColor="text1"/>
                <w:sz w:val="22"/>
                <w:szCs w:val="22"/>
              </w:rPr>
              <w:t>After introduction and greetings, members discussed a Concern for not expanding Gig Workers into their own subset was discussed due to their vulnerability in the workforce were discussed</w:t>
            </w:r>
            <w:r>
              <w:rPr>
                <w:rFonts w:ascii="Arial" w:eastAsia="Times New Roman" w:hAnsi="Arial" w:cs="Arial"/>
                <w:color w:val="000000" w:themeColor="text1"/>
                <w:sz w:val="22"/>
                <w:szCs w:val="22"/>
              </w:rPr>
              <w:t xml:space="preserve">. </w:t>
            </w:r>
            <w:proofErr w:type="spellStart"/>
            <w:r w:rsidRPr="00120B4E">
              <w:rPr>
                <w:rFonts w:ascii="Arial" w:eastAsia="Times New Roman" w:hAnsi="Arial" w:cs="Arial"/>
                <w:color w:val="000000" w:themeColor="text1"/>
                <w:sz w:val="22"/>
                <w:szCs w:val="22"/>
              </w:rPr>
              <w:t>It</w:t>
            </w:r>
            <w:proofErr w:type="spellEnd"/>
            <w:r w:rsidRPr="00120B4E">
              <w:rPr>
                <w:rFonts w:ascii="Arial" w:eastAsia="Times New Roman" w:hAnsi="Arial" w:cs="Arial"/>
                <w:color w:val="000000" w:themeColor="text1"/>
                <w:sz w:val="22"/>
                <w:szCs w:val="22"/>
              </w:rPr>
              <w:t xml:space="preserve"> was discussed that need for more in-depth data and data tools to initiate outreach services effectively for Arab Americans.</w:t>
            </w:r>
            <w:r>
              <w:rPr>
                <w:rFonts w:ascii="Arial" w:eastAsia="Times New Roman" w:hAnsi="Arial" w:cs="Arial"/>
                <w:color w:val="000000" w:themeColor="text1"/>
                <w:sz w:val="22"/>
                <w:szCs w:val="22"/>
              </w:rPr>
              <w:t xml:space="preserve"> </w:t>
            </w:r>
            <w:r w:rsidRPr="00120B4E">
              <w:rPr>
                <w:rFonts w:ascii="Arial" w:eastAsia="Times New Roman" w:hAnsi="Arial" w:cs="Arial"/>
                <w:color w:val="000000" w:themeColor="text1"/>
                <w:sz w:val="22"/>
                <w:szCs w:val="22"/>
              </w:rPr>
              <w:t>A recommendation was made to study the data and their gaps to ensure that access and inclusion throughout the various sectors.</w:t>
            </w:r>
            <w:r>
              <w:rPr>
                <w:rFonts w:ascii="Arial" w:eastAsia="Times New Roman" w:hAnsi="Arial" w:cs="Arial"/>
                <w:color w:val="000000" w:themeColor="text1"/>
                <w:sz w:val="22"/>
                <w:szCs w:val="22"/>
              </w:rPr>
              <w:t xml:space="preserve"> </w:t>
            </w:r>
            <w:r w:rsidRPr="00120B4E">
              <w:rPr>
                <w:rFonts w:ascii="Arial" w:eastAsia="Times New Roman" w:hAnsi="Arial" w:cs="Arial"/>
                <w:color w:val="000000" w:themeColor="text1"/>
                <w:sz w:val="22"/>
                <w:szCs w:val="22"/>
              </w:rPr>
              <w:t>During group discussion, a consensus was agreed upon to decide the next meeting time posting meeting via Survey Monkey Poll</w:t>
            </w:r>
            <w:r w:rsidRPr="00120B4E">
              <w:rPr>
                <w:rFonts w:ascii="Arial" w:eastAsia="Times New Roman" w:hAnsi="Arial" w:cs="Arial"/>
                <w:color w:val="808080" w:themeColor="text1" w:themeTint="7F"/>
                <w:sz w:val="22"/>
                <w:szCs w:val="22"/>
              </w:rPr>
              <w:t xml:space="preserve">. </w:t>
            </w:r>
          </w:p>
          <w:p w14:paraId="74D41EF3" w14:textId="471B39BF" w:rsidR="00120B4E" w:rsidRPr="00120B4E" w:rsidRDefault="00120B4E" w:rsidP="005A76F1">
            <w:pPr>
              <w:pStyle w:val="Details"/>
              <w:rPr>
                <w:rStyle w:val="Bold"/>
                <w:rFonts w:ascii="Arial" w:hAnsi="Arial" w:cs="Arial"/>
                <w:sz w:val="22"/>
                <w:szCs w:val="22"/>
              </w:rPr>
            </w:pPr>
          </w:p>
        </w:tc>
        <w:tc>
          <w:tcPr>
            <w:tcW w:w="4169" w:type="dxa"/>
          </w:tcPr>
          <w:p w14:paraId="429C086E" w14:textId="0F8DF0DF" w:rsidR="00120B4E" w:rsidRPr="00120B4E" w:rsidRDefault="00120B4E" w:rsidP="00120B4E">
            <w:pPr>
              <w:pStyle w:val="Details"/>
              <w:rPr>
                <w:rStyle w:val="Bold"/>
                <w:rFonts w:ascii="Arial" w:hAnsi="Arial" w:cs="Arial"/>
                <w:sz w:val="22"/>
                <w:szCs w:val="22"/>
              </w:rPr>
            </w:pPr>
            <w:r w:rsidRPr="00120B4E">
              <w:rPr>
                <w:rStyle w:val="Bold"/>
                <w:rFonts w:ascii="Arial" w:hAnsi="Arial" w:cs="Arial"/>
                <w:b w:val="0"/>
                <w:bCs/>
                <w:sz w:val="22"/>
                <w:szCs w:val="22"/>
              </w:rPr>
              <w:t>Jeannette Tamayo</w:t>
            </w:r>
          </w:p>
        </w:tc>
      </w:tr>
      <w:tr w:rsidR="00120B4E" w:rsidRPr="00120B4E" w14:paraId="1C2A6167" w14:textId="76FC32DB" w:rsidTr="00120B4E">
        <w:tc>
          <w:tcPr>
            <w:tcW w:w="5181" w:type="dxa"/>
          </w:tcPr>
          <w:p w14:paraId="188D9449" w14:textId="77777777" w:rsidR="00120B4E" w:rsidRDefault="00120B4E" w:rsidP="00120B4E">
            <w:pPr>
              <w:pStyle w:val="Details"/>
              <w:rPr>
                <w:rStyle w:val="Bold"/>
                <w:rFonts w:ascii="Arial" w:hAnsi="Arial" w:cs="Arial"/>
                <w:sz w:val="22"/>
                <w:szCs w:val="22"/>
              </w:rPr>
            </w:pPr>
            <w:r w:rsidRPr="00120B4E">
              <w:rPr>
                <w:rStyle w:val="Bold"/>
                <w:rFonts w:ascii="Arial" w:hAnsi="Arial" w:cs="Arial"/>
                <w:sz w:val="22"/>
                <w:szCs w:val="22"/>
              </w:rPr>
              <w:t>Policy Examinatio</w:t>
            </w:r>
            <w:r>
              <w:rPr>
                <w:rStyle w:val="Bold"/>
                <w:rFonts w:ascii="Arial" w:hAnsi="Arial" w:cs="Arial"/>
                <w:sz w:val="22"/>
                <w:szCs w:val="22"/>
              </w:rPr>
              <w:t>n</w:t>
            </w:r>
          </w:p>
          <w:p w14:paraId="199861D7" w14:textId="17609DC7" w:rsidR="00120B4E" w:rsidRPr="00120B4E" w:rsidRDefault="00120B4E" w:rsidP="00120B4E">
            <w:pPr>
              <w:pStyle w:val="Details"/>
              <w:rPr>
                <w:rFonts w:ascii="Arial" w:hAnsi="Arial" w:cs="Arial"/>
                <w:b/>
                <w:color w:val="auto"/>
                <w:sz w:val="22"/>
                <w:szCs w:val="22"/>
              </w:rPr>
            </w:pPr>
            <w:r w:rsidRPr="00120B4E">
              <w:rPr>
                <w:rFonts w:ascii="Arial" w:hAnsi="Arial" w:cs="Arial"/>
                <w:sz w:val="22"/>
                <w:szCs w:val="22"/>
              </w:rPr>
              <w:t>Members were asked to examine and discuss p</w:t>
            </w:r>
            <w:r w:rsidRPr="00120B4E">
              <w:rPr>
                <w:rFonts w:ascii="Arial" w:eastAsia="MS-Gothic" w:hAnsi="Arial" w:cs="Arial"/>
                <w:color w:val="000000" w:themeColor="text1"/>
                <w:sz w:val="22"/>
                <w:szCs w:val="22"/>
              </w:rPr>
              <w:t>rograms, policies, and practices to infuse issues of equity and inclusion into these programs, policies, and practices as</w:t>
            </w:r>
            <w:r>
              <w:rPr>
                <w:rFonts w:ascii="Arial" w:eastAsia="MS-Gothic" w:hAnsi="Arial" w:cs="Arial"/>
                <w:color w:val="000000" w:themeColor="text1"/>
                <w:sz w:val="22"/>
                <w:szCs w:val="22"/>
              </w:rPr>
              <w:t xml:space="preserve"> </w:t>
            </w:r>
            <w:r w:rsidRPr="00120B4E">
              <w:rPr>
                <w:rFonts w:ascii="Arial" w:eastAsia="MS-Gothic" w:hAnsi="Arial" w:cs="Arial"/>
                <w:color w:val="000000" w:themeColor="text1"/>
                <w:sz w:val="22"/>
                <w:szCs w:val="22"/>
              </w:rPr>
              <w:t>authorized by law</w:t>
            </w:r>
            <w:r>
              <w:rPr>
                <w:rFonts w:ascii="Arial" w:eastAsia="MS-Gothic" w:hAnsi="Arial" w:cs="Arial"/>
                <w:color w:val="000000" w:themeColor="text1"/>
                <w:sz w:val="22"/>
                <w:szCs w:val="22"/>
              </w:rPr>
              <w:t xml:space="preserve">. </w:t>
            </w:r>
            <w:r w:rsidRPr="00120B4E">
              <w:rPr>
                <w:rFonts w:ascii="Arial" w:eastAsia="Times New Roman" w:hAnsi="Arial" w:cs="Arial"/>
                <w:color w:val="000000" w:themeColor="text1"/>
                <w:sz w:val="22"/>
                <w:szCs w:val="22"/>
              </w:rPr>
              <w:lastRenderedPageBreak/>
              <w:t xml:space="preserve">Policies to migrant, seasonal migrant worker and child labor laws were discussed in terms of inclusion. The question was raised regarding if there had been a study that identifies exclusionary policies or an assessment for policies that would show them as exclusionary for 2020. A recommendation to refer to the Data Workgroup to explore what current policies are exclusionary, inhibit or cause detriment to the populations we serve. </w:t>
            </w:r>
            <w:r>
              <w:rPr>
                <w:rFonts w:ascii="Arial" w:eastAsia="Times New Roman" w:hAnsi="Arial" w:cs="Arial"/>
                <w:color w:val="000000" w:themeColor="text1"/>
                <w:sz w:val="22"/>
                <w:szCs w:val="22"/>
              </w:rPr>
              <w:t>I</w:t>
            </w:r>
            <w:r w:rsidRPr="00120B4E">
              <w:rPr>
                <w:rFonts w:ascii="Arial" w:eastAsia="Times New Roman" w:hAnsi="Arial" w:cs="Arial"/>
                <w:color w:val="000000" w:themeColor="text1"/>
                <w:sz w:val="22"/>
                <w:szCs w:val="22"/>
              </w:rPr>
              <w:t>t was recommended that the group focus on State policies that are within the authority of the state to change and federal policies that the group can advocate for change in relation to those policies</w:t>
            </w:r>
            <w:r>
              <w:rPr>
                <w:rFonts w:ascii="Arial" w:eastAsia="Times New Roman" w:hAnsi="Arial" w:cs="Arial"/>
                <w:color w:val="000000" w:themeColor="text1"/>
                <w:sz w:val="22"/>
                <w:szCs w:val="22"/>
              </w:rPr>
              <w:t xml:space="preserve">. </w:t>
            </w:r>
            <w:r w:rsidRPr="00120B4E">
              <w:rPr>
                <w:rFonts w:ascii="Arial" w:eastAsia="Times New Roman" w:hAnsi="Arial" w:cs="Arial"/>
                <w:color w:val="000000" w:themeColor="text1"/>
                <w:sz w:val="22"/>
                <w:szCs w:val="22"/>
              </w:rPr>
              <w:t>The question of “What employment policies are impacting the member’s community?” was raised to the group.</w:t>
            </w:r>
            <w:r>
              <w:rPr>
                <w:rFonts w:ascii="Arial" w:eastAsia="Times New Roman" w:hAnsi="Arial" w:cs="Arial"/>
                <w:color w:val="000000" w:themeColor="text1"/>
                <w:sz w:val="22"/>
                <w:szCs w:val="22"/>
              </w:rPr>
              <w:t xml:space="preserve"> </w:t>
            </w:r>
            <w:r w:rsidRPr="00120B4E">
              <w:rPr>
                <w:rFonts w:ascii="Arial" w:eastAsia="Times New Roman" w:hAnsi="Arial" w:cs="Arial"/>
                <w:color w:val="000000" w:themeColor="text1"/>
                <w:sz w:val="22"/>
                <w:szCs w:val="22"/>
              </w:rPr>
              <w:t xml:space="preserve">The idea that the Data Workgroup can research those policies and members can identify would be a way in which to research these policies more in-depth.  </w:t>
            </w:r>
          </w:p>
          <w:p w14:paraId="05EE23A4" w14:textId="77777777" w:rsidR="00120B4E" w:rsidRPr="00120B4E" w:rsidRDefault="00120B4E" w:rsidP="00120B4E">
            <w:pPr>
              <w:autoSpaceDE w:val="0"/>
              <w:autoSpaceDN w:val="0"/>
              <w:adjustRightInd w:val="0"/>
              <w:spacing w:line="240" w:lineRule="auto"/>
              <w:rPr>
                <w:rFonts w:ascii="Arial" w:hAnsi="Arial" w:cs="Arial"/>
                <w:sz w:val="22"/>
                <w:szCs w:val="22"/>
              </w:rPr>
            </w:pPr>
          </w:p>
          <w:p w14:paraId="0832B3DA" w14:textId="1FBD35A3" w:rsidR="00120B4E" w:rsidRPr="00120B4E" w:rsidRDefault="00120B4E" w:rsidP="005A76F1">
            <w:pPr>
              <w:pStyle w:val="Details"/>
              <w:rPr>
                <w:rStyle w:val="Bold"/>
                <w:rFonts w:ascii="Arial" w:hAnsi="Arial" w:cs="Arial"/>
                <w:sz w:val="22"/>
                <w:szCs w:val="22"/>
              </w:rPr>
            </w:pPr>
          </w:p>
        </w:tc>
        <w:tc>
          <w:tcPr>
            <w:tcW w:w="4169" w:type="dxa"/>
          </w:tcPr>
          <w:p w14:paraId="44380607" w14:textId="535E638B" w:rsidR="00120B4E" w:rsidRPr="00120B4E" w:rsidRDefault="00120B4E" w:rsidP="005A76F1">
            <w:pPr>
              <w:pStyle w:val="Details"/>
              <w:rPr>
                <w:rStyle w:val="Bold"/>
                <w:rFonts w:ascii="Arial" w:hAnsi="Arial" w:cs="Arial"/>
                <w:sz w:val="22"/>
                <w:szCs w:val="22"/>
              </w:rPr>
            </w:pPr>
            <w:r w:rsidRPr="00120B4E">
              <w:rPr>
                <w:rStyle w:val="Bold"/>
                <w:rFonts w:ascii="Arial" w:hAnsi="Arial" w:cs="Arial"/>
                <w:b w:val="0"/>
                <w:bCs/>
                <w:sz w:val="22"/>
                <w:szCs w:val="22"/>
              </w:rPr>
              <w:lastRenderedPageBreak/>
              <w:t>Jeannette Tamayo</w:t>
            </w:r>
          </w:p>
        </w:tc>
      </w:tr>
      <w:tr w:rsidR="00120B4E" w:rsidRPr="00120B4E" w14:paraId="69D4C927" w14:textId="344C07CC" w:rsidTr="00120B4E">
        <w:tc>
          <w:tcPr>
            <w:tcW w:w="5181" w:type="dxa"/>
          </w:tcPr>
          <w:p w14:paraId="45AF543A" w14:textId="77777777" w:rsidR="00120B4E" w:rsidRDefault="00120B4E" w:rsidP="00120B4E">
            <w:pPr>
              <w:pStyle w:val="Details"/>
              <w:rPr>
                <w:rStyle w:val="Bold"/>
                <w:rFonts w:ascii="Arial" w:hAnsi="Arial" w:cs="Arial"/>
                <w:sz w:val="22"/>
                <w:szCs w:val="22"/>
              </w:rPr>
            </w:pPr>
            <w:r w:rsidRPr="00120B4E">
              <w:rPr>
                <w:rStyle w:val="Bold"/>
                <w:rFonts w:ascii="Arial" w:hAnsi="Arial" w:cs="Arial"/>
                <w:sz w:val="22"/>
                <w:szCs w:val="22"/>
              </w:rPr>
              <w:t>Closing Remarks /Action Items</w:t>
            </w:r>
          </w:p>
          <w:p w14:paraId="5436B983" w14:textId="05771D65" w:rsidR="00120B4E" w:rsidRPr="00120B4E" w:rsidRDefault="00120B4E" w:rsidP="00120B4E">
            <w:pPr>
              <w:pStyle w:val="Details"/>
              <w:rPr>
                <w:rFonts w:ascii="Arial" w:hAnsi="Arial" w:cs="Arial"/>
                <w:b/>
                <w:color w:val="auto"/>
                <w:sz w:val="22"/>
                <w:szCs w:val="22"/>
              </w:rPr>
            </w:pPr>
            <w:r w:rsidRPr="00120B4E">
              <w:rPr>
                <w:rFonts w:ascii="Arial" w:hAnsi="Arial" w:cs="Arial"/>
                <w:sz w:val="22"/>
                <w:szCs w:val="22"/>
              </w:rPr>
              <w:t xml:space="preserve">Following group </w:t>
            </w:r>
            <w:proofErr w:type="gramStart"/>
            <w:r w:rsidRPr="00120B4E">
              <w:rPr>
                <w:rFonts w:ascii="Arial" w:hAnsi="Arial" w:cs="Arial"/>
                <w:sz w:val="22"/>
                <w:szCs w:val="22"/>
              </w:rPr>
              <w:t>discussion</w:t>
            </w:r>
            <w:proofErr w:type="gramEnd"/>
            <w:r w:rsidRPr="00120B4E">
              <w:rPr>
                <w:rFonts w:ascii="Arial" w:hAnsi="Arial" w:cs="Arial"/>
                <w:sz w:val="22"/>
                <w:szCs w:val="22"/>
              </w:rPr>
              <w:t xml:space="preserve"> it was agreed that at Survey Poll would determine the next meeting time with the hopes to meet twice before the February Meeting. </w:t>
            </w:r>
          </w:p>
          <w:p w14:paraId="20E77088" w14:textId="4545A59F" w:rsidR="00120B4E" w:rsidRPr="00120B4E" w:rsidRDefault="00120B4E" w:rsidP="005A76F1">
            <w:pPr>
              <w:pStyle w:val="Details"/>
              <w:rPr>
                <w:rStyle w:val="Bold"/>
                <w:rFonts w:ascii="Arial" w:hAnsi="Arial" w:cs="Arial"/>
                <w:sz w:val="22"/>
                <w:szCs w:val="22"/>
              </w:rPr>
            </w:pPr>
          </w:p>
        </w:tc>
        <w:tc>
          <w:tcPr>
            <w:tcW w:w="4169" w:type="dxa"/>
          </w:tcPr>
          <w:p w14:paraId="63D3DB00" w14:textId="671D9EBD" w:rsidR="00120B4E" w:rsidRPr="00120B4E" w:rsidRDefault="00120B4E" w:rsidP="005A76F1">
            <w:pPr>
              <w:pStyle w:val="Details"/>
              <w:rPr>
                <w:rStyle w:val="Bold"/>
                <w:rFonts w:ascii="Arial" w:hAnsi="Arial" w:cs="Arial"/>
                <w:sz w:val="22"/>
                <w:szCs w:val="22"/>
              </w:rPr>
            </w:pPr>
            <w:r w:rsidRPr="00120B4E">
              <w:rPr>
                <w:rStyle w:val="Bold"/>
                <w:rFonts w:ascii="Arial" w:hAnsi="Arial" w:cs="Arial"/>
                <w:b w:val="0"/>
                <w:bCs/>
                <w:sz w:val="22"/>
                <w:szCs w:val="22"/>
              </w:rPr>
              <w:t>Jeannette Tamayo</w:t>
            </w:r>
          </w:p>
        </w:tc>
      </w:tr>
    </w:tbl>
    <w:p w14:paraId="28014F1A" w14:textId="77777777" w:rsidR="005A76F1" w:rsidRPr="00120B4E" w:rsidRDefault="005A76F1" w:rsidP="003C5AFC">
      <w:pPr>
        <w:rPr>
          <w:rFonts w:ascii="Arial" w:hAnsi="Arial" w:cs="Arial"/>
          <w:sz w:val="22"/>
          <w:szCs w:val="22"/>
        </w:rPr>
      </w:pPr>
    </w:p>
    <w:sectPr w:rsidR="005A76F1" w:rsidRPr="00120B4E" w:rsidSect="00B3458A">
      <w:headerReference w:type="default" r:id="rId11"/>
      <w:footerReference w:type="even" r:id="rId12"/>
      <w:footerReference w:type="default" r:id="rId13"/>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3769" w14:textId="77777777" w:rsidR="00525C75" w:rsidRDefault="00525C75">
      <w:pPr>
        <w:spacing w:after="0" w:line="240" w:lineRule="auto"/>
      </w:pPr>
      <w:r>
        <w:separator/>
      </w:r>
    </w:p>
  </w:endnote>
  <w:endnote w:type="continuationSeparator" w:id="0">
    <w:p w14:paraId="1F627737" w14:textId="77777777" w:rsidR="00525C75" w:rsidRDefault="0052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Gothic">
    <w:altName w:val="Malgun Gothic"/>
    <w:panose1 w:val="020B0604020202020204"/>
    <w:charset w:val="81"/>
    <w:family w:val="auto"/>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64850"/>
      <w:docPartObj>
        <w:docPartGallery w:val="Page Numbers (Bottom of Page)"/>
        <w:docPartUnique/>
      </w:docPartObj>
    </w:sdtPr>
    <w:sdtEndPr>
      <w:rPr>
        <w:rStyle w:val="PageNumber"/>
      </w:rPr>
    </w:sdtEndPr>
    <w:sdtContent>
      <w:p w14:paraId="11F51AF4" w14:textId="77777777"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7B2AC"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6826792"/>
      <w:docPartObj>
        <w:docPartGallery w:val="Page Numbers (Bottom of Page)"/>
        <w:docPartUnique/>
      </w:docPartObj>
    </w:sdtPr>
    <w:sdtEndPr>
      <w:rPr>
        <w:rStyle w:val="PageNumber"/>
      </w:rPr>
    </w:sdtEndPr>
    <w:sdtContent>
      <w:p w14:paraId="6AA1A975" w14:textId="77777777"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EEE7DC" w14:textId="77777777" w:rsidR="00B3458A" w:rsidRPr="00B3458A" w:rsidRDefault="005A76F1" w:rsidP="00B3458A">
    <w:pPr>
      <w:pStyle w:val="Footer"/>
      <w:ind w:right="360"/>
    </w:pPr>
    <w:r>
      <w:rPr>
        <w:noProof/>
      </w:rPr>
      <mc:AlternateContent>
        <mc:Choice Requires="wps">
          <w:drawing>
            <wp:anchor distT="0" distB="0" distL="114300" distR="114300" simplePos="0" relativeHeight="251658239" behindDoc="0" locked="0" layoutInCell="1" allowOverlap="1" wp14:anchorId="6A5C72E1" wp14:editId="77B00A7C">
              <wp:simplePos x="0" y="0"/>
              <wp:positionH relativeFrom="column">
                <wp:posOffset>3886200</wp:posOffset>
              </wp:positionH>
              <wp:positionV relativeFrom="paragraph">
                <wp:posOffset>-207645</wp:posOffset>
              </wp:positionV>
              <wp:extent cx="958850" cy="516255"/>
              <wp:effectExtent l="0" t="0" r="6350" b="4445"/>
              <wp:wrapNone/>
              <wp:docPr id="8" name="Text Box 8"/>
              <wp:cNvGraphicFramePr/>
              <a:graphic xmlns:a="http://schemas.openxmlformats.org/drawingml/2006/main">
                <a:graphicData uri="http://schemas.microsoft.com/office/word/2010/wordprocessingShape">
                  <wps:wsp>
                    <wps:cNvSpPr txBox="1"/>
                    <wps:spPr>
                      <a:xfrm>
                        <a:off x="0" y="0"/>
                        <a:ext cx="958850" cy="516255"/>
                      </a:xfrm>
                      <a:prstGeom prst="rect">
                        <a:avLst/>
                      </a:prstGeom>
                      <a:solidFill>
                        <a:schemeClr val="lt1"/>
                      </a:solidFill>
                      <a:ln w="6350">
                        <a:noFill/>
                      </a:ln>
                    </wps:spPr>
                    <wps:txbx>
                      <w:txbxContent>
                        <w:p w14:paraId="570712D8" w14:textId="77777777" w:rsidR="005A76F1" w:rsidRPr="005A76F1" w:rsidRDefault="005A76F1">
                          <w:pPr>
                            <w:rPr>
                              <w:sz w:val="16"/>
                              <w:szCs w:val="11"/>
                            </w:rPr>
                          </w:pPr>
                          <w:r w:rsidRPr="005A76F1">
                            <w:rPr>
                              <w:sz w:val="16"/>
                              <w:szCs w:val="11"/>
                            </w:rPr>
                            <w:t>Source:  Maher &amp; Maher, an IMPAQ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72E1" id="_x0000_t202" coordsize="21600,21600" o:spt="202" path="m,l,21600r21600,l21600,xe">
              <v:stroke joinstyle="miter"/>
              <v:path gradientshapeok="t" o:connecttype="rect"/>
            </v:shapetype>
            <v:shape id="Text Box 8" o:spid="_x0000_s1027" type="#_x0000_t202" style="position:absolute;left:0;text-align:left;margin-left:306pt;margin-top:-16.35pt;width:75.5pt;height:4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rEwQQIAAH8EAAAOAAAAZHJzL2Uyb0RvYy54bWysVMGO2jAQvVfqP1i+lwAFykaEFWVFVQnt&#13;&#10;rgSrPRvHJpYcj2sbEvr1HTvA0m1PVS9mPDN5nnlvhtl9W2tyFM4rMAUd9PqUCMOhVGZf0Jft6tOU&#13;&#10;Eh+YKZkGIwp6Ep7ezz9+mDU2F0OoQJfCEQQxPm9sQasQbJ5lnleiZr4HVhgMSnA1C3h1+6x0rEH0&#13;&#10;WmfDfn+SNeBK64AL79H70AXpPOFLKXh4ktKLQHRBsbaQTpfOXTyz+Yzle8dspfi5DPYPVdRMGXz0&#13;&#10;CvXAAiMHp/6AqhV34EGGHoc6AykVF6kH7GbQf9fNpmJWpF6QHG+vNPn/B8sfj8+OqLKgKJRhNUq0&#13;&#10;FW0gX6El08hOY32OSRuLaaFFN6p88Xt0xqZb6er4i+0QjCPPpyu3EYyj8248nY4xwjE0HkyG43FE&#13;&#10;yd4+ts6HbwJqEo2COpQuMcqOax+61EtKfMuDVuVKaZ0ucVzEUjtyZCi0DqlEBP8tSxvSFHTyGcuI&#13;&#10;HxmIn3fI2mAtsdWupWiFdtcmYq7t7qA8IQsOuinylq8U1rpmPjwzh2OD7eEqhCc8pAZ8C84WJRW4&#13;&#10;n3/zx3xUE6OUNDiGBfU/DswJSvR3gzrfDUajOLfpMhp/GeLF3UZ2txFzqJeABAxw6SxPZswP+mJK&#13;&#10;B/UrbswivoohZji+XdBwMZehWw7cOC4Wi5SEk2pZWJuN5RE6cheV2LavzNmzXAF1foTLwLL8nWpd&#13;&#10;bsf64hBAqiRp5Llj9Uw/TnkaivNGxjW6vaest/+N+S8AAAD//wMAUEsDBBQABgAIAAAAIQC3pUNn&#13;&#10;5QAAAA8BAAAPAAAAZHJzL2Rvd25yZXYueG1sTI/LTsMwEEX3SPyDNUhsUOs0gaRK41SIp8SOhofY&#13;&#10;ufGQVMTjKHaT8PcMK9iMNK977ym2s+3EiIM/OFKwWkYgkGpnDtQoeKnuF2sQPmgyunOECr7Rw7Y8&#13;&#10;PSl0btxEzzjuQiNYhHyuFbQh9LmUvm7Rar90PRLvPt1gdeB2aKQZ9MTitpNxFKXS6gOxQ6t7vGmx&#13;&#10;/todrYKPi+b9yc8Pr1NylfR3j2OVvZlKqfOz+XbD5XoDIuAc/j7gl4HzQ8nB9u5IxotOQbqKGSgo&#13;&#10;WCRxBoIvsjThyV7B5ToFWRbyP0f5AwAA//8DAFBLAQItABQABgAIAAAAIQC2gziS/gAAAOEBAAAT&#13;&#10;AAAAAAAAAAAAAAAAAAAAAABbQ29udGVudF9UeXBlc10ueG1sUEsBAi0AFAAGAAgAAAAhADj9If/W&#13;&#10;AAAAlAEAAAsAAAAAAAAAAAAAAAAALwEAAF9yZWxzLy5yZWxzUEsBAi0AFAAGAAgAAAAhAMPasTBB&#13;&#10;AgAAfwQAAA4AAAAAAAAAAAAAAAAALgIAAGRycy9lMm9Eb2MueG1sUEsBAi0AFAAGAAgAAAAhALel&#13;&#10;Q2flAAAADwEAAA8AAAAAAAAAAAAAAAAAmwQAAGRycy9kb3ducmV2LnhtbFBLBQYAAAAABAAEAPMA&#13;&#10;AACtBQAAAAA=&#13;&#10;" fillcolor="white [3201]" stroked="f" strokeweight=".5pt">
              <v:textbox>
                <w:txbxContent>
                  <w:p w14:paraId="570712D8" w14:textId="77777777" w:rsidR="005A76F1" w:rsidRPr="005A76F1" w:rsidRDefault="005A76F1">
                    <w:pPr>
                      <w:rPr>
                        <w:sz w:val="16"/>
                        <w:szCs w:val="11"/>
                      </w:rPr>
                    </w:pPr>
                    <w:r w:rsidRPr="005A76F1">
                      <w:rPr>
                        <w:sz w:val="16"/>
                        <w:szCs w:val="11"/>
                      </w:rPr>
                      <w:t>Source:  Maher &amp; Maher, an IMPAQ Company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B822" w14:textId="77777777" w:rsidR="00525C75" w:rsidRDefault="00525C75">
      <w:pPr>
        <w:spacing w:after="0" w:line="240" w:lineRule="auto"/>
      </w:pPr>
      <w:r>
        <w:separator/>
      </w:r>
    </w:p>
  </w:footnote>
  <w:footnote w:type="continuationSeparator" w:id="0">
    <w:p w14:paraId="0A063687" w14:textId="77777777" w:rsidR="00525C75" w:rsidRDefault="0052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E654" w14:textId="29DB0A63" w:rsidR="00EF36A5" w:rsidRDefault="0023367A">
    <w:pPr>
      <w:pStyle w:val="Header"/>
    </w:pPr>
    <w:r>
      <w:rPr>
        <w:noProof/>
      </w:rPr>
      <w:drawing>
        <wp:anchor distT="0" distB="0" distL="114300" distR="114300" simplePos="0" relativeHeight="251659264" behindDoc="1" locked="0" layoutInCell="1" allowOverlap="1" wp14:anchorId="2F9DD841" wp14:editId="557DF706">
          <wp:simplePos x="0" y="0"/>
          <wp:positionH relativeFrom="page">
            <wp:align>center</wp:align>
          </wp:positionH>
          <wp:positionV relativeFrom="page">
            <wp:align>center</wp:align>
          </wp:positionV>
          <wp:extent cx="7743825" cy="100215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5C7A90F9" wp14:editId="65187A98">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0BE5A866" w14:textId="2D7AE813" w:rsidR="00B3458A" w:rsidRPr="003F3753" w:rsidRDefault="00120B4E" w:rsidP="00B3458A">
                          <w:pPr>
                            <w:rPr>
                              <w:rFonts w:ascii="Calibri" w:hAnsi="Calibri" w:cs="Calibri"/>
                              <w:color w:val="FFFFFF" w:themeColor="background1"/>
                              <w:sz w:val="40"/>
                              <w:szCs w:val="40"/>
                            </w:rPr>
                          </w:pPr>
                          <w:r>
                            <w:rPr>
                              <w:rFonts w:ascii="Calibri" w:hAnsi="Calibri" w:cs="Calibri"/>
                              <w:color w:val="FFFFFF" w:themeColor="background1"/>
                              <w:szCs w:val="24"/>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A90F9"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T5/LgIAAFEEAAAOAAAAZHJzL2Uyb0RvYy54bWysVE1v2zAMvQ/YfxB0X+x8uE2NOEXWIsOA&#13;&#10;oi2QDD0rshwbkERNUmJnv36U7KRBt9Owi0yRFCm+9+TFfackOQrrGtAFHY9SSoTmUDZ6X9Af2/WX&#13;&#10;OSXOM10yCVoU9CQcvV9+/rRoTS4mUIMshSVYRLu8NQWtvTd5kjheC8XcCIzQGKzAKuZxa/dJaVmL&#13;&#10;1ZVMJml6k7RgS2OBC+fQ+9gH6TLWryrB/UtVOeGJLCjezcfVxnUX1mS5YPneMlM3fLgG+4dbKNZo&#13;&#10;bHop9cg8Iwfb/FFKNdyCg8qPOKgEqqrhIs6A04zTD9NsamZEnAXBceYCk/t/Zfnz8dWSpixoRolm&#13;&#10;Cinais6Tr9CRLKDTGpdj0sZgmu/QjSyf/Q6dYeiusip8cRyCccT5dME2FOPhUJZO5rfYhGNsejef&#13;&#10;ZpNQJnk/bazz3wQoEoyCWuQuQsqOT873qeeU0EzDupEy8ic1aQt6M83SeOASweJSY48wQ3/XYPlu&#13;&#10;1w2D7aA84VwWel04w9cNNn9izr8yi0LAUVDc/gWXSgI2gcGipAb762/+kI/8YJSSFoVVUPfzwKyg&#13;&#10;RH7XyNzdeDYLSoybWXY7wY29juyuI/qgHgC1O8ZnZHg0Q76XZ7OyoN7wDaxCVwwxzbF3Qf3ZfPC9&#13;&#10;3PENcbFaxSTUnmH+SW8MD6UDnAHabffGrBnw98jcM5wlyPIPNPS5PRGrg4eqiRwFgHtUB9xRt5Hl&#13;&#10;4Y2Fh3G9j1nvf4LlbwAAAP//AwBQSwMEFAAGAAgAAAAhABT8e0nlAAAAEAEAAA8AAABkcnMvZG93&#13;&#10;bnJldi54bWxMT89PwjAUvpvwPzSPxBt0VGEw9kbIDDExegC5eOvWx7a4tnMtMP3rLSe9vOTL+36m&#13;&#10;m0G37EK9a6xBmE0jYGRKqxpTIRzfd5MlMOelUbK1hhC+ycEmG92lMlH2avZ0OfiKBRPjEolQe98l&#13;&#10;nLuyJi3d1HZkwu9key19gH3FVS+vwVy3XETRgmvZmJBQy47ymsrPw1kjvOS7N7kvhF7+tPnz62nb&#13;&#10;fR0/5oj34+FpHc52DczT4P8UcNsQ+kMWihX2bJRjLUK8EnGgIkxEPAN2Y0Ri9QisQHiYL4BnKf8/&#13;&#10;JPsFAAD//wMAUEsBAi0AFAAGAAgAAAAhALaDOJL+AAAA4QEAABMAAAAAAAAAAAAAAAAAAAAAAFtD&#13;&#10;b250ZW50X1R5cGVzXS54bWxQSwECLQAUAAYACAAAACEAOP0h/9YAAACUAQAACwAAAAAAAAAAAAAA&#13;&#10;AAAvAQAAX3JlbHMvLnJlbHNQSwECLQAUAAYACAAAACEAH00+fy4CAABRBAAADgAAAAAAAAAAAAAA&#13;&#10;AAAuAgAAZHJzL2Uyb0RvYy54bWxQSwECLQAUAAYACAAAACEAFPx7SeUAAAAQAQAADwAAAAAAAAAA&#13;&#10;AAAAAACIBAAAZHJzL2Rvd25yZXYueG1sUEsFBgAAAAAEAAQA8wAAAJoFAAAAAA==&#13;&#10;" filled="f" stroked="f" strokeweight=".5pt">
              <v:textbox>
                <w:txbxContent>
                  <w:p w14:paraId="0BE5A866" w14:textId="2D7AE813" w:rsidR="00B3458A" w:rsidRPr="003F3753" w:rsidRDefault="00120B4E" w:rsidP="00B3458A">
                    <w:pPr>
                      <w:rPr>
                        <w:rFonts w:ascii="Calibri" w:hAnsi="Calibri" w:cs="Calibri"/>
                        <w:color w:val="FFFFFF" w:themeColor="background1"/>
                        <w:sz w:val="40"/>
                        <w:szCs w:val="40"/>
                      </w:rPr>
                    </w:pPr>
                    <w:r>
                      <w:rPr>
                        <w:rFonts w:ascii="Calibri" w:hAnsi="Calibri" w:cs="Calibri"/>
                        <w:color w:val="FFFFFF" w:themeColor="background1"/>
                        <w:szCs w:val="24"/>
                      </w:rPr>
                      <w:t>Minutes</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772406C3" wp14:editId="3C24561C">
          <wp:simplePos x="0" y="0"/>
          <wp:positionH relativeFrom="column">
            <wp:posOffset>4857750</wp:posOffset>
          </wp:positionH>
          <wp:positionV relativeFrom="page">
            <wp:posOffset>9154160</wp:posOffset>
          </wp:positionV>
          <wp:extent cx="1036320" cy="56705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567055"/>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w:drawing>
        <wp:anchor distT="0" distB="0" distL="114300" distR="114300" simplePos="0" relativeHeight="251661312" behindDoc="0" locked="1" layoutInCell="1" allowOverlap="1" wp14:anchorId="59083FF8" wp14:editId="2C8AF818">
          <wp:simplePos x="0" y="0"/>
          <wp:positionH relativeFrom="column">
            <wp:posOffset>5099685</wp:posOffset>
          </wp:positionH>
          <wp:positionV relativeFrom="page">
            <wp:posOffset>1466850</wp:posOffset>
          </wp:positionV>
          <wp:extent cx="1412875" cy="847725"/>
          <wp:effectExtent l="0" t="0" r="0" b="317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28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08041C0"/>
    <w:multiLevelType w:val="hybridMultilevel"/>
    <w:tmpl w:val="8AA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57F8"/>
    <w:multiLevelType w:val="hybridMultilevel"/>
    <w:tmpl w:val="01766264"/>
    <w:lvl w:ilvl="0" w:tplc="079A1A2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4D52AF"/>
    <w:multiLevelType w:val="hybridMultilevel"/>
    <w:tmpl w:val="0682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6FF1296"/>
    <w:multiLevelType w:val="hybridMultilevel"/>
    <w:tmpl w:val="BDB8E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C7280"/>
    <w:multiLevelType w:val="hybridMultilevel"/>
    <w:tmpl w:val="15B2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9883C4F"/>
    <w:multiLevelType w:val="hybridMultilevel"/>
    <w:tmpl w:val="53E4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59862023"/>
    <w:multiLevelType w:val="hybridMultilevel"/>
    <w:tmpl w:val="1E9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742E8"/>
    <w:multiLevelType w:val="hybridMultilevel"/>
    <w:tmpl w:val="E5FE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E4D27"/>
    <w:multiLevelType w:val="hybridMultilevel"/>
    <w:tmpl w:val="53E4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E2426"/>
    <w:multiLevelType w:val="hybridMultilevel"/>
    <w:tmpl w:val="0E3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241A28"/>
    <w:multiLevelType w:val="hybridMultilevel"/>
    <w:tmpl w:val="805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022BE"/>
    <w:multiLevelType w:val="hybridMultilevel"/>
    <w:tmpl w:val="53E4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853A0"/>
    <w:multiLevelType w:val="hybridMultilevel"/>
    <w:tmpl w:val="B5422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11"/>
  </w:num>
  <w:num w:numId="5">
    <w:abstractNumId w:val="5"/>
  </w:num>
  <w:num w:numId="6">
    <w:abstractNumId w:val="15"/>
  </w:num>
  <w:num w:numId="7">
    <w:abstractNumId w:val="9"/>
  </w:num>
  <w:num w:numId="8">
    <w:abstractNumId w:val="16"/>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6"/>
  </w:num>
  <w:num w:numId="14">
    <w:abstractNumId w:val="10"/>
  </w:num>
  <w:num w:numId="15">
    <w:abstractNumId w:val="22"/>
  </w:num>
  <w:num w:numId="16">
    <w:abstractNumId w:val="23"/>
  </w:num>
  <w:num w:numId="17">
    <w:abstractNumId w:val="3"/>
  </w:num>
  <w:num w:numId="18">
    <w:abstractNumId w:val="17"/>
  </w:num>
  <w:num w:numId="19">
    <w:abstractNumId w:val="2"/>
  </w:num>
  <w:num w:numId="20">
    <w:abstractNumId w:val="8"/>
  </w:num>
  <w:num w:numId="21">
    <w:abstractNumId w:val="21"/>
  </w:num>
  <w:num w:numId="22">
    <w:abstractNumId w:val="1"/>
  </w:num>
  <w:num w:numId="23">
    <w:abstractNumId w:val="1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98"/>
    <w:rsid w:val="00001A68"/>
    <w:rsid w:val="000052CA"/>
    <w:rsid w:val="000111AC"/>
    <w:rsid w:val="00011297"/>
    <w:rsid w:val="00014660"/>
    <w:rsid w:val="0001495E"/>
    <w:rsid w:val="0001626D"/>
    <w:rsid w:val="00026625"/>
    <w:rsid w:val="00034DC2"/>
    <w:rsid w:val="00035454"/>
    <w:rsid w:val="00041CFC"/>
    <w:rsid w:val="00070033"/>
    <w:rsid w:val="00087BA8"/>
    <w:rsid w:val="000A09CA"/>
    <w:rsid w:val="000C5FB6"/>
    <w:rsid w:val="000E03FA"/>
    <w:rsid w:val="00117DE9"/>
    <w:rsid w:val="00120B4E"/>
    <w:rsid w:val="00135D2E"/>
    <w:rsid w:val="001528B5"/>
    <w:rsid w:val="001802DD"/>
    <w:rsid w:val="001855E9"/>
    <w:rsid w:val="00196DDB"/>
    <w:rsid w:val="001C4758"/>
    <w:rsid w:val="001F3F28"/>
    <w:rsid w:val="001F4B36"/>
    <w:rsid w:val="00201881"/>
    <w:rsid w:val="002069EE"/>
    <w:rsid w:val="00210897"/>
    <w:rsid w:val="00210EDE"/>
    <w:rsid w:val="00224EAA"/>
    <w:rsid w:val="002254C8"/>
    <w:rsid w:val="00227490"/>
    <w:rsid w:val="002279E6"/>
    <w:rsid w:val="0023367A"/>
    <w:rsid w:val="0024462A"/>
    <w:rsid w:val="002978FA"/>
    <w:rsid w:val="002E0B9C"/>
    <w:rsid w:val="002E6287"/>
    <w:rsid w:val="00303AE1"/>
    <w:rsid w:val="00306BFA"/>
    <w:rsid w:val="00310C8E"/>
    <w:rsid w:val="00330AA8"/>
    <w:rsid w:val="00330FC3"/>
    <w:rsid w:val="003401A1"/>
    <w:rsid w:val="0035769D"/>
    <w:rsid w:val="00360B53"/>
    <w:rsid w:val="003779B9"/>
    <w:rsid w:val="00385963"/>
    <w:rsid w:val="00390A5D"/>
    <w:rsid w:val="00391281"/>
    <w:rsid w:val="003949BD"/>
    <w:rsid w:val="003A6230"/>
    <w:rsid w:val="003A7C15"/>
    <w:rsid w:val="003C5AFC"/>
    <w:rsid w:val="003C684F"/>
    <w:rsid w:val="003E1D78"/>
    <w:rsid w:val="003F00D9"/>
    <w:rsid w:val="003F3753"/>
    <w:rsid w:val="00402C59"/>
    <w:rsid w:val="004129B7"/>
    <w:rsid w:val="00412A00"/>
    <w:rsid w:val="0041574E"/>
    <w:rsid w:val="004442F7"/>
    <w:rsid w:val="004736F5"/>
    <w:rsid w:val="00474E69"/>
    <w:rsid w:val="00475653"/>
    <w:rsid w:val="00477FC7"/>
    <w:rsid w:val="00485C74"/>
    <w:rsid w:val="004A7BEB"/>
    <w:rsid w:val="004D61A7"/>
    <w:rsid w:val="004E2033"/>
    <w:rsid w:val="0050121A"/>
    <w:rsid w:val="0051034D"/>
    <w:rsid w:val="00524B92"/>
    <w:rsid w:val="00525C75"/>
    <w:rsid w:val="00531079"/>
    <w:rsid w:val="00532DCE"/>
    <w:rsid w:val="005346A5"/>
    <w:rsid w:val="0053630E"/>
    <w:rsid w:val="005516EB"/>
    <w:rsid w:val="00555142"/>
    <w:rsid w:val="00560F76"/>
    <w:rsid w:val="005631FB"/>
    <w:rsid w:val="005676EF"/>
    <w:rsid w:val="0057184E"/>
    <w:rsid w:val="0057305A"/>
    <w:rsid w:val="00576154"/>
    <w:rsid w:val="00591FFE"/>
    <w:rsid w:val="005A76F1"/>
    <w:rsid w:val="005B5D2E"/>
    <w:rsid w:val="005B7956"/>
    <w:rsid w:val="005C3855"/>
    <w:rsid w:val="005C51F2"/>
    <w:rsid w:val="005E5456"/>
    <w:rsid w:val="00643237"/>
    <w:rsid w:val="0064724B"/>
    <w:rsid w:val="00650D06"/>
    <w:rsid w:val="00660496"/>
    <w:rsid w:val="00690281"/>
    <w:rsid w:val="00694175"/>
    <w:rsid w:val="006A186E"/>
    <w:rsid w:val="006A54A9"/>
    <w:rsid w:val="006A5B4D"/>
    <w:rsid w:val="006B16E8"/>
    <w:rsid w:val="006B7784"/>
    <w:rsid w:val="006D1E98"/>
    <w:rsid w:val="006F16F0"/>
    <w:rsid w:val="006F260A"/>
    <w:rsid w:val="006F26F6"/>
    <w:rsid w:val="006F71C0"/>
    <w:rsid w:val="0071568C"/>
    <w:rsid w:val="0072552A"/>
    <w:rsid w:val="00727857"/>
    <w:rsid w:val="00740F4E"/>
    <w:rsid w:val="007520BE"/>
    <w:rsid w:val="00756118"/>
    <w:rsid w:val="00775DDC"/>
    <w:rsid w:val="00792E54"/>
    <w:rsid w:val="007B12D1"/>
    <w:rsid w:val="007D1D6D"/>
    <w:rsid w:val="008017BA"/>
    <w:rsid w:val="00810916"/>
    <w:rsid w:val="00811D2C"/>
    <w:rsid w:val="00831147"/>
    <w:rsid w:val="00851DC9"/>
    <w:rsid w:val="008555EE"/>
    <w:rsid w:val="00860BD4"/>
    <w:rsid w:val="00872B58"/>
    <w:rsid w:val="008837AE"/>
    <w:rsid w:val="00883A23"/>
    <w:rsid w:val="00892F89"/>
    <w:rsid w:val="008A1366"/>
    <w:rsid w:val="008A15C9"/>
    <w:rsid w:val="008B0063"/>
    <w:rsid w:val="008D1CB4"/>
    <w:rsid w:val="008D2D73"/>
    <w:rsid w:val="008D4B09"/>
    <w:rsid w:val="008E1AE5"/>
    <w:rsid w:val="00920349"/>
    <w:rsid w:val="00942317"/>
    <w:rsid w:val="00945350"/>
    <w:rsid w:val="00973EDD"/>
    <w:rsid w:val="009756DF"/>
    <w:rsid w:val="0099233C"/>
    <w:rsid w:val="009C3FBE"/>
    <w:rsid w:val="009D31D1"/>
    <w:rsid w:val="009E719C"/>
    <w:rsid w:val="009E75BB"/>
    <w:rsid w:val="009F0992"/>
    <w:rsid w:val="009F4112"/>
    <w:rsid w:val="00A15616"/>
    <w:rsid w:val="00A23DE8"/>
    <w:rsid w:val="00A24B28"/>
    <w:rsid w:val="00A316B2"/>
    <w:rsid w:val="00A448C1"/>
    <w:rsid w:val="00A505FB"/>
    <w:rsid w:val="00A54FF1"/>
    <w:rsid w:val="00A61E5F"/>
    <w:rsid w:val="00A62A1F"/>
    <w:rsid w:val="00A743FB"/>
    <w:rsid w:val="00A76310"/>
    <w:rsid w:val="00A81498"/>
    <w:rsid w:val="00AA00FF"/>
    <w:rsid w:val="00AA7AA0"/>
    <w:rsid w:val="00AB1F9A"/>
    <w:rsid w:val="00AB4981"/>
    <w:rsid w:val="00AF48AE"/>
    <w:rsid w:val="00B05CC5"/>
    <w:rsid w:val="00B21AF3"/>
    <w:rsid w:val="00B2321B"/>
    <w:rsid w:val="00B30CB9"/>
    <w:rsid w:val="00B3458A"/>
    <w:rsid w:val="00B43495"/>
    <w:rsid w:val="00B4429B"/>
    <w:rsid w:val="00B55C1A"/>
    <w:rsid w:val="00B70211"/>
    <w:rsid w:val="00B73065"/>
    <w:rsid w:val="00B73196"/>
    <w:rsid w:val="00B910DA"/>
    <w:rsid w:val="00BB0BDC"/>
    <w:rsid w:val="00BD5FE4"/>
    <w:rsid w:val="00C529DE"/>
    <w:rsid w:val="00C84D21"/>
    <w:rsid w:val="00CA1E0A"/>
    <w:rsid w:val="00CA6B4F"/>
    <w:rsid w:val="00CB213B"/>
    <w:rsid w:val="00CB491F"/>
    <w:rsid w:val="00D0550B"/>
    <w:rsid w:val="00D060DD"/>
    <w:rsid w:val="00D146AA"/>
    <w:rsid w:val="00D23885"/>
    <w:rsid w:val="00D34CCA"/>
    <w:rsid w:val="00D408BF"/>
    <w:rsid w:val="00D7247D"/>
    <w:rsid w:val="00D74A74"/>
    <w:rsid w:val="00D77497"/>
    <w:rsid w:val="00D832EC"/>
    <w:rsid w:val="00DA1DC9"/>
    <w:rsid w:val="00DA4A43"/>
    <w:rsid w:val="00DA5BEB"/>
    <w:rsid w:val="00DA5E80"/>
    <w:rsid w:val="00DE12AD"/>
    <w:rsid w:val="00DE395C"/>
    <w:rsid w:val="00DE47D2"/>
    <w:rsid w:val="00E16696"/>
    <w:rsid w:val="00E217A4"/>
    <w:rsid w:val="00E2411A"/>
    <w:rsid w:val="00E37225"/>
    <w:rsid w:val="00E4032A"/>
    <w:rsid w:val="00E45961"/>
    <w:rsid w:val="00E51439"/>
    <w:rsid w:val="00E701C8"/>
    <w:rsid w:val="00EA3757"/>
    <w:rsid w:val="00EA7587"/>
    <w:rsid w:val="00EB2B2F"/>
    <w:rsid w:val="00EB60E9"/>
    <w:rsid w:val="00EB61FC"/>
    <w:rsid w:val="00EC1915"/>
    <w:rsid w:val="00EC7A0A"/>
    <w:rsid w:val="00EF36A5"/>
    <w:rsid w:val="00F83174"/>
    <w:rsid w:val="00F84084"/>
    <w:rsid w:val="00FA1045"/>
    <w:rsid w:val="00FB06CC"/>
    <w:rsid w:val="00FB23E5"/>
    <w:rsid w:val="00FC21F2"/>
    <w:rsid w:val="00FD69C0"/>
    <w:rsid w:val="00FE0955"/>
    <w:rsid w:val="00FF23CF"/>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3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link w:val="ListParagraphChar"/>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ListParagraphChar">
    <w:name w:val="List Paragraph Char"/>
    <w:basedOn w:val="DefaultParagraphFont"/>
    <w:link w:val="ListParagraph"/>
    <w:uiPriority w:val="34"/>
    <w:rsid w:val="005A76F1"/>
    <w:rPr>
      <w:sz w:val="24"/>
      <w:szCs w:val="20"/>
    </w:rPr>
  </w:style>
  <w:style w:type="character" w:customStyle="1" w:styleId="normaltextrun">
    <w:name w:val="normaltextrun"/>
    <w:basedOn w:val="DefaultParagraphFont"/>
    <w:rsid w:val="005A76F1"/>
  </w:style>
  <w:style w:type="paragraph" w:customStyle="1" w:styleId="Default">
    <w:name w:val="Default"/>
    <w:rsid w:val="008837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799111878">
      <w:bodyDiv w:val="1"/>
      <w:marLeft w:val="0"/>
      <w:marRight w:val="0"/>
      <w:marTop w:val="0"/>
      <w:marBottom w:val="0"/>
      <w:divBdr>
        <w:top w:val="none" w:sz="0" w:space="0" w:color="auto"/>
        <w:left w:val="none" w:sz="0" w:space="0" w:color="auto"/>
        <w:bottom w:val="none" w:sz="0" w:space="0" w:color="auto"/>
        <w:right w:val="none" w:sz="0" w:space="0" w:color="auto"/>
      </w:divBdr>
    </w:div>
    <w:div w:id="1670208097">
      <w:bodyDiv w:val="1"/>
      <w:marLeft w:val="0"/>
      <w:marRight w:val="0"/>
      <w:marTop w:val="0"/>
      <w:marBottom w:val="0"/>
      <w:divBdr>
        <w:top w:val="none" w:sz="0" w:space="0" w:color="auto"/>
        <w:left w:val="none" w:sz="0" w:space="0" w:color="auto"/>
        <w:bottom w:val="none" w:sz="0" w:space="0" w:color="auto"/>
        <w:right w:val="none" w:sz="0" w:space="0" w:color="auto"/>
      </w:divBdr>
    </w:div>
    <w:div w:id="17987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tte\AppData\Local\Microsoft\Windows\INetCache\Content.Outlook\GFRU49Y9\ETF%20POLICY%20Work%20Group%20Faciliation%20Guide%20-%20Dec%209%202020%20Meeting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F2D567EF404292BCDD2C94C3F158C0"/>
        <w:category>
          <w:name w:val="General"/>
          <w:gallery w:val="placeholder"/>
        </w:category>
        <w:types>
          <w:type w:val="bbPlcHdr"/>
        </w:types>
        <w:behaviors>
          <w:behavior w:val="content"/>
        </w:behaviors>
        <w:guid w:val="{88A3E6BB-3733-4E3C-8C1B-129EA3ACEB0D}"/>
      </w:docPartPr>
      <w:docPartBody>
        <w:p w:rsidR="00DC35B2" w:rsidRDefault="00DC35B2">
          <w:pPr>
            <w:pStyle w:val="B8F2D567EF404292BCDD2C94C3F158C0"/>
          </w:pPr>
          <w:r w:rsidRPr="004129B7">
            <w:rPr>
              <w:rStyle w:val="Bold"/>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Gothic">
    <w:altName w:val="Malgun Gothic"/>
    <w:panose1 w:val="020B0604020202020204"/>
    <w:charset w:val="81"/>
    <w:family w:val="auto"/>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B2"/>
    <w:rsid w:val="00334AEC"/>
    <w:rsid w:val="00560B72"/>
    <w:rsid w:val="00617086"/>
    <w:rsid w:val="008F3E64"/>
    <w:rsid w:val="00954E14"/>
    <w:rsid w:val="00AD78BA"/>
    <w:rsid w:val="00DC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Pr>
      <w:b/>
      <w:color w:val="auto"/>
    </w:rPr>
  </w:style>
  <w:style w:type="paragraph" w:customStyle="1" w:styleId="B8F2D567EF404292BCDD2C94C3F158C0">
    <w:name w:val="B8F2D567EF404292BCDD2C94C3F15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0BF4-8120-4B94-8739-FA7E6006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B97599-1A1E-A742-A7CB-46C35085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C:\Users\Jeannette\AppData\Local\Microsoft\Windows\INetCache\Content.Outlook\GFRU49Y9\ETF POLICY Work Group Faciliation Guide - Dec 9 2020 Meeting1.dotx</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2021-02-16T19:40:00Z</dcterms:created>
  <dcterms:modified xsi:type="dcterms:W3CDTF">2021-02-16T19:40:00Z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