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D048A" w14:textId="612603A7" w:rsidR="00EF36A5" w:rsidRPr="008017BA" w:rsidRDefault="00DE3412" w:rsidP="004129B7">
      <w:pPr>
        <w:pStyle w:val="Title"/>
        <w:rPr>
          <w:rFonts w:ascii="Calibri" w:hAnsi="Calibri" w:cs="Calibri"/>
          <w:color w:val="002069" w:themeColor="text2"/>
        </w:rPr>
      </w:pPr>
      <w:r>
        <w:rPr>
          <w:rFonts w:ascii="Calibri" w:hAnsi="Calibri" w:cs="Calibri"/>
          <w:noProof/>
          <w:color w:val="002069" w:themeColor="text2"/>
        </w:rPr>
        <w:drawing>
          <wp:anchor distT="0" distB="0" distL="114300" distR="114300" simplePos="0" relativeHeight="251658240" behindDoc="0" locked="0" layoutInCell="1" allowOverlap="1" wp14:anchorId="071C7606" wp14:editId="44B00F40">
            <wp:simplePos x="0" y="0"/>
            <wp:positionH relativeFrom="column">
              <wp:posOffset>4865370</wp:posOffset>
            </wp:positionH>
            <wp:positionV relativeFrom="paragraph">
              <wp:posOffset>76200</wp:posOffset>
            </wp:positionV>
            <wp:extent cx="1823085" cy="1097280"/>
            <wp:effectExtent l="0" t="0" r="5715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6EB">
        <w:rPr>
          <w:rFonts w:ascii="Calibri" w:hAnsi="Calibri" w:cs="Calibri"/>
          <w:color w:val="002069" w:themeColor="text2"/>
        </w:rPr>
        <w:t>Executive Committee</w:t>
      </w:r>
    </w:p>
    <w:p w14:paraId="2064196C" w14:textId="00EAB2EB" w:rsidR="00EF36A5" w:rsidRPr="008D2D73" w:rsidRDefault="00C65666" w:rsidP="004129B7">
      <w:pPr>
        <w:pStyle w:val="Details"/>
        <w:rPr>
          <w:rFonts w:ascii="Calibri" w:hAnsi="Calibri" w:cs="Calibri"/>
        </w:rPr>
      </w:pPr>
      <w:sdt>
        <w:sdtPr>
          <w:rPr>
            <w:rStyle w:val="Bold"/>
            <w:rFonts w:ascii="Calibri" w:hAnsi="Calibri" w:cs="Calibri"/>
          </w:rPr>
          <w:id w:val="-2126385715"/>
          <w:placeholder>
            <w:docPart w:val="20041933E5087F4E8D7311EC542D5E9E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129B7" w:rsidRPr="008D2D73">
            <w:rPr>
              <w:rStyle w:val="Bold"/>
              <w:rFonts w:ascii="Calibri" w:hAnsi="Calibri" w:cs="Calibri"/>
            </w:rPr>
            <w:t>Date:</w:t>
          </w:r>
        </w:sdtContent>
      </w:sdt>
      <w:r w:rsidR="00134BF1">
        <w:rPr>
          <w:rFonts w:ascii="Calibri" w:hAnsi="Calibri" w:cs="Calibri"/>
        </w:rPr>
        <w:t xml:space="preserve"> </w:t>
      </w:r>
      <w:r w:rsidR="00172071">
        <w:rPr>
          <w:rFonts w:ascii="Calibri" w:hAnsi="Calibri" w:cs="Calibri"/>
        </w:rPr>
        <w:t xml:space="preserve">August </w:t>
      </w:r>
      <w:r w:rsidR="007D7706">
        <w:rPr>
          <w:rFonts w:ascii="Calibri" w:hAnsi="Calibri" w:cs="Calibri"/>
        </w:rPr>
        <w:t>7</w:t>
      </w:r>
      <w:r w:rsidR="00035783">
        <w:rPr>
          <w:rFonts w:ascii="Calibri" w:hAnsi="Calibri" w:cs="Calibri"/>
        </w:rPr>
        <w:t>, 202</w:t>
      </w:r>
      <w:r w:rsidR="005C5A69">
        <w:rPr>
          <w:rFonts w:ascii="Calibri" w:hAnsi="Calibri" w:cs="Calibri"/>
        </w:rPr>
        <w:t>3</w:t>
      </w:r>
    </w:p>
    <w:p w14:paraId="3B2FFE4E" w14:textId="5CEF963F" w:rsidR="00EF36A5" w:rsidRPr="008D2D73" w:rsidRDefault="00C65666" w:rsidP="00AB4981">
      <w:pPr>
        <w:pStyle w:val="Details"/>
        <w:rPr>
          <w:rFonts w:ascii="Calibri" w:hAnsi="Calibri" w:cs="Calibri"/>
        </w:rPr>
      </w:pPr>
      <w:sdt>
        <w:sdtPr>
          <w:rPr>
            <w:rStyle w:val="Bold"/>
            <w:rFonts w:ascii="Calibri" w:hAnsi="Calibri" w:cs="Calibri"/>
          </w:rPr>
          <w:id w:val="-318193952"/>
          <w:placeholder>
            <w:docPart w:val="F61B5967A43BC0469310FA2C0C695634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129B7" w:rsidRPr="008D2D73">
            <w:rPr>
              <w:rStyle w:val="Bold"/>
              <w:rFonts w:ascii="Calibri" w:hAnsi="Calibri" w:cs="Calibri"/>
            </w:rPr>
            <w:t>Time:</w:t>
          </w:r>
        </w:sdtContent>
      </w:sdt>
      <w:r w:rsidR="004129B7" w:rsidRPr="008D2D73">
        <w:rPr>
          <w:rStyle w:val="Bold"/>
          <w:rFonts w:ascii="Calibri" w:hAnsi="Calibri" w:cs="Calibri"/>
        </w:rPr>
        <w:t xml:space="preserve"> </w:t>
      </w:r>
      <w:r w:rsidR="009856EB">
        <w:rPr>
          <w:rFonts w:ascii="Calibri" w:hAnsi="Calibri" w:cs="Calibri"/>
        </w:rPr>
        <w:t>10:00 AM – 11:00 AM</w:t>
      </w:r>
    </w:p>
    <w:p w14:paraId="3B3BC769" w14:textId="4FBA5AC9" w:rsidR="00EF36A5" w:rsidRPr="00831185" w:rsidRDefault="00D15396" w:rsidP="00AB4981">
      <w:pPr>
        <w:pStyle w:val="Details"/>
        <w:rPr>
          <w:rFonts w:ascii="Calibri" w:hAnsi="Calibri" w:cs="Calibri"/>
          <w:b/>
          <w:bCs/>
        </w:rPr>
      </w:pPr>
      <w:r w:rsidRPr="00831185">
        <w:rPr>
          <w:rStyle w:val="Bold"/>
          <w:rFonts w:ascii="Calibri" w:hAnsi="Calibri" w:cs="Calibri"/>
        </w:rPr>
        <w:t>Chairperson</w:t>
      </w:r>
      <w:r w:rsidR="00FC0020" w:rsidRPr="00831185">
        <w:rPr>
          <w:rStyle w:val="Bold"/>
          <w:rFonts w:ascii="Calibri" w:hAnsi="Calibri" w:cs="Calibri"/>
        </w:rPr>
        <w:t>:</w:t>
      </w:r>
      <w:r w:rsidR="00FC0020" w:rsidRPr="00831185">
        <w:rPr>
          <w:rStyle w:val="Bold"/>
          <w:rFonts w:ascii="Calibri" w:hAnsi="Calibri" w:cs="Calibri"/>
          <w:b w:val="0"/>
          <w:bCs/>
        </w:rPr>
        <w:t xml:space="preserve"> Marlon McClinton</w:t>
      </w:r>
    </w:p>
    <w:p w14:paraId="7F5DCF26" w14:textId="0D2DDDBA" w:rsidR="00CA6B4F" w:rsidRPr="008D2D73" w:rsidRDefault="009856EB" w:rsidP="00AB4981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>Members:</w:t>
      </w:r>
    </w:p>
    <w:p w14:paraId="4CE0D3FF" w14:textId="26345870" w:rsidR="00D0550B" w:rsidRPr="003F3753" w:rsidRDefault="009856EB" w:rsidP="00D0550B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Mr. Tom Ashby | Ms. Jennifer Foster |</w:t>
      </w:r>
      <w:r w:rsidR="009E39E1">
        <w:rPr>
          <w:rFonts w:ascii="Calibri" w:hAnsi="Calibri" w:cs="Calibri"/>
          <w:sz w:val="20"/>
        </w:rPr>
        <w:t>D</w:t>
      </w:r>
      <w:r>
        <w:rPr>
          <w:rFonts w:ascii="Calibri" w:hAnsi="Calibri" w:cs="Calibri"/>
          <w:sz w:val="20"/>
        </w:rPr>
        <w:t xml:space="preserve">r. Brian Durham | </w:t>
      </w:r>
      <w:r w:rsidR="009720CD">
        <w:rPr>
          <w:rFonts w:ascii="Calibri" w:hAnsi="Calibri" w:cs="Calibri"/>
          <w:sz w:val="20"/>
        </w:rPr>
        <w:t>M</w:t>
      </w:r>
      <w:r>
        <w:rPr>
          <w:rFonts w:ascii="Calibri" w:hAnsi="Calibri" w:cs="Calibri"/>
          <w:sz w:val="20"/>
        </w:rPr>
        <w:t>r. Terry Wilkerson</w:t>
      </w:r>
      <w:r w:rsidRPr="009856EB">
        <w:rPr>
          <w:rFonts w:ascii="Calibri" w:hAnsi="Calibri" w:cs="Calibri"/>
          <w:sz w:val="20"/>
        </w:rPr>
        <w:t xml:space="preserve"> | </w:t>
      </w:r>
      <w:r w:rsidR="00E86ACE">
        <w:rPr>
          <w:rFonts w:ascii="Calibri" w:hAnsi="Calibri" w:cs="Calibri"/>
          <w:sz w:val="20"/>
        </w:rPr>
        <w:t>Mr. Sandeep Nain |</w:t>
      </w:r>
      <w:r w:rsidR="00557E01">
        <w:rPr>
          <w:rFonts w:ascii="Calibri" w:hAnsi="Calibri" w:cs="Calibri"/>
          <w:sz w:val="20"/>
        </w:rPr>
        <w:br/>
      </w:r>
      <w:r>
        <w:rPr>
          <w:rFonts w:ascii="Calibri" w:hAnsi="Calibri" w:cs="Calibri"/>
          <w:sz w:val="20"/>
        </w:rPr>
        <w:t>Mr. John Rico</w:t>
      </w:r>
      <w:r w:rsidR="00D0550B" w:rsidRPr="003F3753">
        <w:rPr>
          <w:rFonts w:ascii="Calibri" w:hAnsi="Calibri" w:cs="Calibri"/>
          <w:sz w:val="20"/>
        </w:rPr>
        <w:t xml:space="preserve"> </w:t>
      </w:r>
      <w:r w:rsidR="00AB0402" w:rsidRPr="003F3753">
        <w:rPr>
          <w:rFonts w:ascii="Calibri" w:hAnsi="Calibri" w:cs="Calibri"/>
          <w:sz w:val="20"/>
        </w:rPr>
        <w:t>| Dr.</w:t>
      </w:r>
      <w:r w:rsidR="00AB0402">
        <w:rPr>
          <w:rFonts w:ascii="Calibri" w:hAnsi="Calibri" w:cs="Calibri"/>
          <w:sz w:val="20"/>
        </w:rPr>
        <w:t xml:space="preserve"> Andrew Warrington</w:t>
      </w:r>
      <w:r w:rsidR="00232886">
        <w:rPr>
          <w:rFonts w:ascii="Calibri" w:hAnsi="Calibri" w:cs="Calibri"/>
          <w:sz w:val="20"/>
        </w:rPr>
        <w:t xml:space="preserve"> |</w:t>
      </w:r>
      <w:r w:rsidR="00CC754C">
        <w:rPr>
          <w:rFonts w:ascii="Calibri" w:hAnsi="Calibri" w:cs="Calibri"/>
          <w:sz w:val="20"/>
        </w:rPr>
        <w:t xml:space="preserve"> Mr. Marlon McClinton</w:t>
      </w:r>
    </w:p>
    <w:p w14:paraId="6831CCC1" w14:textId="77777777" w:rsidR="00D0550B" w:rsidRPr="00BB0BDC" w:rsidRDefault="00D0550B" w:rsidP="00D0550B">
      <w:pPr>
        <w:rPr>
          <w:rFonts w:ascii="Calibri" w:hAnsi="Calibri" w:cs="Calibri"/>
          <w:sz w:val="10"/>
          <w:szCs w:val="10"/>
        </w:rPr>
      </w:pPr>
    </w:p>
    <w:tbl>
      <w:tblPr>
        <w:tblStyle w:val="ListTable6Colorful"/>
        <w:tblW w:w="4944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530"/>
        <w:gridCol w:w="5850"/>
        <w:gridCol w:w="1875"/>
      </w:tblGrid>
      <w:tr w:rsidR="00650D06" w:rsidRPr="00650D06" w14:paraId="286C1C19" w14:textId="77777777" w:rsidTr="000D17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530" w:type="dxa"/>
            <w:tcBorders>
              <w:top w:val="nil"/>
              <w:bottom w:val="nil"/>
            </w:tcBorders>
            <w:shd w:val="clear" w:color="auto" w:fill="638C1C" w:themeFill="accent3"/>
            <w:vAlign w:val="center"/>
          </w:tcPr>
          <w:sdt>
            <w:sdtPr>
              <w:rPr>
                <w:rFonts w:ascii="Calibri" w:hAnsi="Calibri" w:cs="Calibri"/>
                <w:color w:val="FFFFFF" w:themeColor="background1"/>
              </w:rPr>
              <w:alias w:val="Time:"/>
              <w:tag w:val="Time:"/>
              <w:id w:val="-718661838"/>
              <w:placeholder>
                <w:docPart w:val="D9AB82F2C2E5DE4CB59F048DAF6A17B3"/>
              </w:placeholder>
              <w:temporary/>
              <w:showingPlcHdr/>
              <w15:appearance w15:val="hidden"/>
            </w:sdtPr>
            <w:sdtEndPr/>
            <w:sdtContent>
              <w:p w14:paraId="5988F043" w14:textId="77777777" w:rsidR="00D0550B" w:rsidRPr="00650D06" w:rsidRDefault="00D0550B" w:rsidP="00775DDC">
                <w:pPr>
                  <w:ind w:left="144" w:right="144"/>
                  <w:jc w:val="both"/>
                  <w:rPr>
                    <w:rFonts w:ascii="Calibri" w:hAnsi="Calibri" w:cs="Calibri"/>
                    <w:color w:val="FFFFFF" w:themeColor="background1"/>
                  </w:rPr>
                </w:pPr>
                <w:r w:rsidRPr="00650D06">
                  <w:rPr>
                    <w:rFonts w:ascii="Calibri" w:hAnsi="Calibri" w:cs="Calibri"/>
                    <w:color w:val="FFFFFF" w:themeColor="background1"/>
                  </w:rPr>
                  <w:t>Time</w:t>
                </w:r>
              </w:p>
            </w:sdtContent>
          </w:sdt>
        </w:tc>
        <w:tc>
          <w:tcPr>
            <w:tcW w:w="5850" w:type="dxa"/>
            <w:tcBorders>
              <w:top w:val="nil"/>
              <w:bottom w:val="nil"/>
            </w:tcBorders>
            <w:shd w:val="clear" w:color="auto" w:fill="638C1C" w:themeFill="accent3"/>
            <w:vAlign w:val="center"/>
          </w:tcPr>
          <w:sdt>
            <w:sdtPr>
              <w:rPr>
                <w:rFonts w:ascii="Calibri" w:hAnsi="Calibri" w:cs="Calibri"/>
                <w:color w:val="FFFFFF" w:themeColor="background1"/>
              </w:rPr>
              <w:alias w:val="Item:"/>
              <w:tag w:val="Item:"/>
              <w:id w:val="614954302"/>
              <w:placeholder>
                <w:docPart w:val="67FE01B62318984BA74F657F9BA32B54"/>
              </w:placeholder>
              <w:temporary/>
              <w:showingPlcHdr/>
              <w15:appearance w15:val="hidden"/>
            </w:sdtPr>
            <w:sdtEndPr/>
            <w:sdtContent>
              <w:p w14:paraId="7576269C" w14:textId="77777777" w:rsidR="00D0550B" w:rsidRPr="00650D06" w:rsidRDefault="00D0550B" w:rsidP="00ED6CF6">
                <w:pPr>
                  <w:ind w:left="144" w:right="144"/>
                  <w:rPr>
                    <w:rFonts w:ascii="Calibri" w:hAnsi="Calibri" w:cs="Calibri"/>
                    <w:color w:val="FFFFFF" w:themeColor="background1"/>
                  </w:rPr>
                </w:pPr>
                <w:r w:rsidRPr="00650D06">
                  <w:rPr>
                    <w:rFonts w:ascii="Calibri" w:hAnsi="Calibri" w:cs="Calibri"/>
                    <w:color w:val="FFFFFF" w:themeColor="background1"/>
                  </w:rPr>
                  <w:t>Item</w:t>
                </w:r>
              </w:p>
            </w:sdtContent>
          </w:sdt>
        </w:tc>
        <w:tc>
          <w:tcPr>
            <w:tcW w:w="1875" w:type="dxa"/>
            <w:tcBorders>
              <w:top w:val="nil"/>
              <w:bottom w:val="nil"/>
            </w:tcBorders>
            <w:shd w:val="clear" w:color="auto" w:fill="638C1C" w:themeFill="accent3"/>
            <w:vAlign w:val="center"/>
          </w:tcPr>
          <w:p w14:paraId="50B41A91" w14:textId="1ED4FE44" w:rsidR="00D0550B" w:rsidRPr="00650D06" w:rsidRDefault="00775DDC" w:rsidP="00775DDC">
            <w:pPr>
              <w:ind w:left="144" w:right="144"/>
              <w:jc w:val="both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>Presenter</w:t>
            </w:r>
          </w:p>
        </w:tc>
      </w:tr>
      <w:tr w:rsidR="00D0550B" w:rsidRPr="008D2D73" w14:paraId="7E9706BB" w14:textId="77777777" w:rsidTr="000D1738">
        <w:trPr>
          <w:trHeight w:val="432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567EA261" w14:textId="595235AD" w:rsidR="00D0550B" w:rsidRPr="0072596C" w:rsidRDefault="008828B3" w:rsidP="00920349">
            <w:pPr>
              <w:spacing w:before="120" w:after="180"/>
              <w:ind w:left="144"/>
              <w:rPr>
                <w:rFonts w:cstheme="minorHAnsi"/>
                <w:color w:val="0D0D0D" w:themeColor="text1" w:themeTint="F2"/>
                <w:sz w:val="22"/>
                <w:szCs w:val="22"/>
              </w:rPr>
            </w:pPr>
            <w:r w:rsidRPr="0072596C">
              <w:rPr>
                <w:rFonts w:cstheme="minorHAnsi"/>
                <w:sz w:val="22"/>
                <w:szCs w:val="22"/>
              </w:rPr>
              <w:t>10:00 AM</w:t>
            </w:r>
          </w:p>
        </w:tc>
        <w:tc>
          <w:tcPr>
            <w:tcW w:w="5850" w:type="dxa"/>
            <w:tcBorders>
              <w:top w:val="nil"/>
              <w:bottom w:val="nil"/>
            </w:tcBorders>
            <w:vAlign w:val="center"/>
          </w:tcPr>
          <w:p w14:paraId="10402AB6" w14:textId="77777777" w:rsidR="00D0550B" w:rsidRDefault="0067131F" w:rsidP="004F4875">
            <w:pPr>
              <w:spacing w:before="120" w:after="180"/>
              <w:rPr>
                <w:rFonts w:cstheme="minorHAnsi"/>
                <w:color w:val="0D0D0D" w:themeColor="text1" w:themeTint="F2"/>
                <w:szCs w:val="22"/>
              </w:rPr>
            </w:pPr>
            <w:r w:rsidRPr="0072596C">
              <w:rPr>
                <w:rFonts w:cstheme="minorHAnsi"/>
                <w:color w:val="0D0D0D" w:themeColor="text1" w:themeTint="F2"/>
                <w:sz w:val="22"/>
                <w:szCs w:val="22"/>
              </w:rPr>
              <w:t>Welcome and Introduction</w:t>
            </w:r>
          </w:p>
          <w:p w14:paraId="53283F06" w14:textId="39DD3CD1" w:rsidR="00A204B3" w:rsidRPr="0072596C" w:rsidRDefault="00A204B3" w:rsidP="004F4875">
            <w:pPr>
              <w:spacing w:before="120" w:after="180"/>
              <w:rPr>
                <w:rFonts w:cstheme="minorHAnsi"/>
                <w:color w:val="0D0D0D" w:themeColor="text1" w:themeTint="F2"/>
                <w:sz w:val="22"/>
                <w:szCs w:val="22"/>
              </w:rPr>
            </w:pPr>
            <w:r w:rsidRPr="00C36B7E">
              <w:rPr>
                <w:rFonts w:cstheme="minorHAnsi"/>
                <w:color w:val="0D0D0D" w:themeColor="text1" w:themeTint="F2"/>
                <w:sz w:val="22"/>
              </w:rPr>
              <w:t>Mr. McClinton was unavailable for the meeting</w:t>
            </w:r>
            <w:r w:rsidR="0049583A" w:rsidRPr="00C36B7E">
              <w:rPr>
                <w:rFonts w:cstheme="minorHAnsi"/>
                <w:color w:val="0D0D0D" w:themeColor="text1" w:themeTint="F2"/>
                <w:sz w:val="22"/>
              </w:rPr>
              <w:t>,</w:t>
            </w:r>
            <w:r w:rsidRPr="00C36B7E">
              <w:rPr>
                <w:rFonts w:cstheme="minorHAnsi"/>
                <w:color w:val="0D0D0D" w:themeColor="text1" w:themeTint="F2"/>
                <w:sz w:val="22"/>
              </w:rPr>
              <w:t xml:space="preserve"> so Dr. Andrew Warrington led. </w:t>
            </w:r>
          </w:p>
        </w:tc>
        <w:tc>
          <w:tcPr>
            <w:tcW w:w="1875" w:type="dxa"/>
            <w:tcBorders>
              <w:top w:val="nil"/>
              <w:bottom w:val="nil"/>
            </w:tcBorders>
            <w:vAlign w:val="center"/>
          </w:tcPr>
          <w:p w14:paraId="4A06B693" w14:textId="52F931AA" w:rsidR="00D0550B" w:rsidRPr="00BB0BDC" w:rsidRDefault="00836751" w:rsidP="0075427C">
            <w:pPr>
              <w:spacing w:before="120" w:after="180"/>
              <w:ind w:left="144"/>
              <w:jc w:val="right"/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</w:pPr>
            <w:r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  <w:t>Andrew Warrington</w:t>
            </w:r>
          </w:p>
        </w:tc>
      </w:tr>
      <w:tr w:rsidR="00D0550B" w:rsidRPr="008D2D73" w14:paraId="046DAE14" w14:textId="77777777" w:rsidTr="000D1738">
        <w:trPr>
          <w:trHeight w:val="432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02EA3244" w14:textId="17E33FB0" w:rsidR="00D0550B" w:rsidRPr="0072596C" w:rsidRDefault="00D0550B" w:rsidP="00920349">
            <w:pPr>
              <w:spacing w:after="180"/>
              <w:ind w:left="144"/>
              <w:rPr>
                <w:rFonts w:cstheme="minorHAnsi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850" w:type="dxa"/>
            <w:tcBorders>
              <w:top w:val="nil"/>
              <w:bottom w:val="single" w:sz="4" w:space="0" w:color="auto"/>
            </w:tcBorders>
            <w:vAlign w:val="center"/>
          </w:tcPr>
          <w:p w14:paraId="33463FFF" w14:textId="77777777" w:rsidR="00C81772" w:rsidRPr="00100405" w:rsidRDefault="008828B3" w:rsidP="00C50A8C">
            <w:pPr>
              <w:spacing w:after="180"/>
              <w:ind w:left="144"/>
              <w:rPr>
                <w:rFonts w:cstheme="minorHAnsi"/>
                <w:sz w:val="22"/>
                <w:szCs w:val="22"/>
              </w:rPr>
            </w:pPr>
            <w:r w:rsidRPr="00100405">
              <w:rPr>
                <w:rFonts w:cstheme="minorHAnsi"/>
                <w:sz w:val="22"/>
                <w:szCs w:val="22"/>
              </w:rPr>
              <w:t xml:space="preserve">Approval of </w:t>
            </w:r>
            <w:r w:rsidR="00172071" w:rsidRPr="00100405">
              <w:rPr>
                <w:rFonts w:cstheme="minorHAnsi"/>
                <w:sz w:val="22"/>
                <w:szCs w:val="22"/>
              </w:rPr>
              <w:t>June 5</w:t>
            </w:r>
            <w:r w:rsidR="009C4493" w:rsidRPr="00100405">
              <w:rPr>
                <w:rFonts w:cstheme="minorHAnsi"/>
                <w:sz w:val="22"/>
                <w:szCs w:val="22"/>
              </w:rPr>
              <w:t>,</w:t>
            </w:r>
            <w:r w:rsidR="003C5799" w:rsidRPr="00100405">
              <w:rPr>
                <w:rFonts w:cstheme="minorHAnsi"/>
                <w:sz w:val="22"/>
                <w:szCs w:val="22"/>
              </w:rPr>
              <w:t xml:space="preserve"> </w:t>
            </w:r>
            <w:r w:rsidR="00483421" w:rsidRPr="00100405">
              <w:rPr>
                <w:rFonts w:cstheme="minorHAnsi"/>
                <w:sz w:val="22"/>
                <w:szCs w:val="22"/>
              </w:rPr>
              <w:t>202</w:t>
            </w:r>
            <w:r w:rsidR="00224C20" w:rsidRPr="00100405">
              <w:rPr>
                <w:rFonts w:cstheme="minorHAnsi"/>
                <w:sz w:val="22"/>
                <w:szCs w:val="22"/>
              </w:rPr>
              <w:t>3</w:t>
            </w:r>
            <w:r w:rsidR="00483421" w:rsidRPr="00100405">
              <w:rPr>
                <w:rFonts w:cstheme="minorHAnsi"/>
                <w:sz w:val="22"/>
                <w:szCs w:val="22"/>
              </w:rPr>
              <w:t>,</w:t>
            </w:r>
            <w:r w:rsidR="00C50A8C" w:rsidRPr="00100405">
              <w:rPr>
                <w:rFonts w:cstheme="minorHAnsi"/>
                <w:sz w:val="22"/>
                <w:szCs w:val="22"/>
              </w:rPr>
              <w:t xml:space="preserve"> meeting minutes</w:t>
            </w:r>
          </w:p>
          <w:p w14:paraId="6D9717C4" w14:textId="022B4EE6" w:rsidR="00836751" w:rsidRPr="00100405" w:rsidRDefault="00A204B3" w:rsidP="00C50A8C">
            <w:pPr>
              <w:spacing w:after="180"/>
              <w:ind w:left="144"/>
              <w:rPr>
                <w:rFonts w:cstheme="minorHAnsi"/>
                <w:sz w:val="22"/>
                <w:szCs w:val="22"/>
              </w:rPr>
            </w:pPr>
            <w:r w:rsidRPr="00100405">
              <w:rPr>
                <w:rFonts w:cstheme="minorHAnsi"/>
                <w:color w:val="auto"/>
                <w:sz w:val="22"/>
                <w:szCs w:val="22"/>
              </w:rPr>
              <w:t>Dr. Warrington</w:t>
            </w:r>
            <w:r w:rsidR="00836751" w:rsidRPr="00100405">
              <w:rPr>
                <w:rFonts w:cstheme="minorHAnsi"/>
                <w:color w:val="auto"/>
                <w:sz w:val="22"/>
                <w:szCs w:val="22"/>
              </w:rPr>
              <w:t xml:space="preserve"> called for a motion to accept the minutes from the </w:t>
            </w:r>
            <w:r w:rsidRPr="00100405">
              <w:rPr>
                <w:rFonts w:cstheme="minorHAnsi"/>
                <w:color w:val="auto"/>
                <w:sz w:val="22"/>
                <w:szCs w:val="22"/>
              </w:rPr>
              <w:t>June</w:t>
            </w:r>
            <w:r w:rsidR="00836751" w:rsidRPr="00100405">
              <w:rPr>
                <w:rFonts w:cstheme="minorHAnsi"/>
                <w:color w:val="auto"/>
                <w:sz w:val="22"/>
                <w:szCs w:val="22"/>
              </w:rPr>
              <w:t xml:space="preserve"> 202</w:t>
            </w:r>
            <w:r w:rsidRPr="00100405">
              <w:rPr>
                <w:rFonts w:cstheme="minorHAnsi"/>
                <w:color w:val="auto"/>
                <w:sz w:val="22"/>
                <w:szCs w:val="22"/>
              </w:rPr>
              <w:t>3</w:t>
            </w:r>
            <w:r w:rsidR="00836751" w:rsidRPr="00100405">
              <w:rPr>
                <w:rFonts w:cstheme="minorHAnsi"/>
                <w:color w:val="auto"/>
                <w:sz w:val="22"/>
                <w:szCs w:val="22"/>
              </w:rPr>
              <w:t xml:space="preserve">, Executive Committee meeting as presented. </w:t>
            </w:r>
            <w:r w:rsidRPr="00100405">
              <w:rPr>
                <w:rFonts w:cstheme="minorHAnsi"/>
                <w:color w:val="auto"/>
                <w:sz w:val="22"/>
                <w:szCs w:val="22"/>
              </w:rPr>
              <w:t>Dr</w:t>
            </w:r>
            <w:r w:rsidR="00836751" w:rsidRPr="00100405">
              <w:rPr>
                <w:rFonts w:cstheme="minorHAnsi"/>
                <w:color w:val="auto"/>
                <w:sz w:val="22"/>
                <w:szCs w:val="22"/>
              </w:rPr>
              <w:t xml:space="preserve">. </w:t>
            </w:r>
            <w:r w:rsidRPr="00100405">
              <w:rPr>
                <w:rFonts w:cstheme="minorHAnsi"/>
                <w:color w:val="auto"/>
                <w:sz w:val="22"/>
                <w:szCs w:val="22"/>
              </w:rPr>
              <w:t>Brian Durham</w:t>
            </w:r>
            <w:r w:rsidR="00836751" w:rsidRPr="00100405">
              <w:rPr>
                <w:rFonts w:cstheme="minorHAnsi"/>
                <w:color w:val="auto"/>
                <w:sz w:val="22"/>
                <w:szCs w:val="22"/>
              </w:rPr>
              <w:t xml:space="preserve"> moved that the minutes be accepted as presented. </w:t>
            </w:r>
            <w:r w:rsidRPr="00100405">
              <w:rPr>
                <w:rFonts w:cstheme="minorHAnsi"/>
                <w:color w:val="auto"/>
                <w:sz w:val="22"/>
                <w:szCs w:val="22"/>
              </w:rPr>
              <w:t>Mr. John Rico</w:t>
            </w:r>
            <w:r w:rsidR="00836751" w:rsidRPr="00100405">
              <w:rPr>
                <w:rFonts w:cstheme="minorHAnsi"/>
                <w:color w:val="auto"/>
                <w:sz w:val="22"/>
                <w:szCs w:val="22"/>
              </w:rPr>
              <w:t xml:space="preserve"> seconded the motion. The minutes from </w:t>
            </w:r>
            <w:r w:rsidRPr="00100405">
              <w:rPr>
                <w:rFonts w:cstheme="minorHAnsi"/>
                <w:color w:val="auto"/>
                <w:sz w:val="22"/>
                <w:szCs w:val="22"/>
              </w:rPr>
              <w:t>June</w:t>
            </w:r>
            <w:r w:rsidR="00836751" w:rsidRPr="00100405">
              <w:rPr>
                <w:rFonts w:cstheme="minorHAnsi"/>
                <w:color w:val="auto"/>
                <w:sz w:val="22"/>
                <w:szCs w:val="22"/>
              </w:rPr>
              <w:t xml:space="preserve"> 2023, were accepted into the record as presented.</w:t>
            </w:r>
          </w:p>
        </w:tc>
        <w:tc>
          <w:tcPr>
            <w:tcW w:w="1875" w:type="dxa"/>
            <w:tcBorders>
              <w:top w:val="nil"/>
              <w:bottom w:val="single" w:sz="4" w:space="0" w:color="auto"/>
            </w:tcBorders>
            <w:vAlign w:val="center"/>
          </w:tcPr>
          <w:p w14:paraId="5877BBD5" w14:textId="6E09A368" w:rsidR="00D0550B" w:rsidRPr="00BB0BDC" w:rsidRDefault="00D0550B" w:rsidP="0075427C">
            <w:pPr>
              <w:spacing w:after="180"/>
              <w:jc w:val="right"/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</w:pPr>
          </w:p>
        </w:tc>
      </w:tr>
      <w:tr w:rsidR="00C3042D" w:rsidRPr="008D2D73" w14:paraId="7B5F1EA9" w14:textId="77777777" w:rsidTr="008D7713">
        <w:trPr>
          <w:trHeight w:val="432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43E4C4B0" w14:textId="2FA14D30" w:rsidR="00C3042D" w:rsidRDefault="005E6796" w:rsidP="00131DE5">
            <w:pPr>
              <w:spacing w:after="180"/>
              <w:ind w:left="144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10:</w:t>
            </w:r>
            <w:r w:rsidR="0085625A">
              <w:rPr>
                <w:rFonts w:cstheme="minorHAnsi"/>
                <w:sz w:val="22"/>
                <w:szCs w:val="22"/>
              </w:rPr>
              <w:t>1</w:t>
            </w:r>
            <w:r w:rsidR="0044026B">
              <w:rPr>
                <w:rFonts w:cstheme="minorHAnsi"/>
                <w:sz w:val="22"/>
                <w:szCs w:val="22"/>
              </w:rPr>
              <w:t>0</w:t>
            </w:r>
            <w:r>
              <w:rPr>
                <w:rFonts w:cstheme="minorHAnsi"/>
                <w:sz w:val="22"/>
                <w:szCs w:val="22"/>
              </w:rPr>
              <w:t xml:space="preserve"> AM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9AED4" w14:textId="77777777" w:rsidR="00D40BF5" w:rsidRDefault="006B7782" w:rsidP="00134BF1">
            <w:pPr>
              <w:spacing w:after="180"/>
              <w:rPr>
                <w:rFonts w:cstheme="minorHAnsi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7D7706">
              <w:rPr>
                <w:rFonts w:cstheme="minorHAnsi"/>
                <w:sz w:val="22"/>
                <w:szCs w:val="22"/>
              </w:rPr>
              <w:t>DEIA Committee Update</w:t>
            </w:r>
          </w:p>
          <w:p w14:paraId="6FB4152D" w14:textId="77777777" w:rsidR="00A204B3" w:rsidRPr="00C36B7E" w:rsidRDefault="00A204B3" w:rsidP="00134BF1">
            <w:pPr>
              <w:spacing w:after="180"/>
              <w:rPr>
                <w:rFonts w:cstheme="minorHAnsi"/>
                <w:sz w:val="22"/>
              </w:rPr>
            </w:pPr>
            <w:r w:rsidRPr="00C36B7E">
              <w:rPr>
                <w:rFonts w:cstheme="minorHAnsi"/>
                <w:sz w:val="22"/>
              </w:rPr>
              <w:t xml:space="preserve">Mr. David Freidman provided an update on the DEIA committee. </w:t>
            </w:r>
          </w:p>
          <w:p w14:paraId="3A5A689B" w14:textId="615C8D53" w:rsidR="00A204B3" w:rsidRPr="00134BF1" w:rsidRDefault="00A204B3" w:rsidP="00134BF1">
            <w:pPr>
              <w:spacing w:after="180"/>
              <w:rPr>
                <w:rFonts w:cstheme="minorHAnsi"/>
                <w:sz w:val="22"/>
                <w:szCs w:val="22"/>
              </w:rPr>
            </w:pPr>
            <w:r w:rsidRPr="00C36B7E">
              <w:rPr>
                <w:rFonts w:cstheme="minorHAnsi"/>
                <w:sz w:val="22"/>
              </w:rPr>
              <w:t>Mr. Freidman mentioned wanting guidance from the Governor’s Office</w:t>
            </w:r>
            <w:r w:rsidR="003B64F8">
              <w:rPr>
                <w:rFonts w:cstheme="minorHAnsi"/>
                <w:sz w:val="22"/>
              </w:rPr>
              <w:t xml:space="preserve"> on the charges and priorities</w:t>
            </w:r>
            <w:r w:rsidRPr="00C36B7E">
              <w:rPr>
                <w:rFonts w:cstheme="minorHAnsi"/>
                <w:sz w:val="22"/>
              </w:rPr>
              <w:t>. Mr. John Rico asked Mr. Fr</w:t>
            </w:r>
            <w:r w:rsidR="001A3D42">
              <w:rPr>
                <w:rFonts w:cstheme="minorHAnsi"/>
                <w:sz w:val="22"/>
              </w:rPr>
              <w:t>ei</w:t>
            </w:r>
            <w:r w:rsidRPr="00C36B7E">
              <w:rPr>
                <w:rFonts w:cstheme="minorHAnsi"/>
                <w:sz w:val="22"/>
              </w:rPr>
              <w:t xml:space="preserve">dman if he had discussed this request with DCEO. It was arranged that Lisa Jones of DCEO would add the request to the agenda for the Governor’s Office. 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BE5E4" w14:textId="2517398C" w:rsidR="00C3042D" w:rsidRDefault="007D7706" w:rsidP="0075427C">
            <w:pPr>
              <w:spacing w:after="18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Fre</w:t>
            </w:r>
            <w:r w:rsidR="00B91CFE"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>dman</w:t>
            </w:r>
          </w:p>
        </w:tc>
      </w:tr>
      <w:tr w:rsidR="006B7782" w:rsidRPr="008D2D73" w14:paraId="757655B2" w14:textId="77777777" w:rsidTr="008D7713">
        <w:trPr>
          <w:trHeight w:val="432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1264D4B5" w14:textId="5B8162A8" w:rsidR="006B7782" w:rsidRDefault="006B7782" w:rsidP="006B7782">
            <w:pPr>
              <w:spacing w:after="180"/>
              <w:ind w:left="144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10:</w:t>
            </w:r>
            <w:r w:rsidR="0044026B">
              <w:rPr>
                <w:rFonts w:cstheme="minorHAnsi"/>
                <w:sz w:val="22"/>
                <w:szCs w:val="22"/>
              </w:rPr>
              <w:t>2</w:t>
            </w:r>
            <w:r w:rsidR="00AC6C93">
              <w:rPr>
                <w:rFonts w:cstheme="minorHAnsi"/>
                <w:sz w:val="22"/>
                <w:szCs w:val="22"/>
              </w:rPr>
              <w:t>5</w:t>
            </w:r>
            <w:r>
              <w:rPr>
                <w:rFonts w:cstheme="minorHAnsi"/>
                <w:sz w:val="22"/>
                <w:szCs w:val="22"/>
              </w:rPr>
              <w:t xml:space="preserve"> AM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76FF1" w14:textId="77777777" w:rsidR="006B7782" w:rsidRDefault="00160C01" w:rsidP="006B7782">
            <w:pPr>
              <w:spacing w:after="18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</w:t>
            </w:r>
            <w:r w:rsidR="002D29F5">
              <w:rPr>
                <w:rFonts w:cstheme="minorHAnsi"/>
                <w:sz w:val="22"/>
                <w:szCs w:val="22"/>
              </w:rPr>
              <w:t>pen Meetings Act (OMA)</w:t>
            </w:r>
            <w:r>
              <w:rPr>
                <w:rFonts w:cstheme="minorHAnsi"/>
                <w:sz w:val="22"/>
                <w:szCs w:val="22"/>
              </w:rPr>
              <w:t xml:space="preserve"> – </w:t>
            </w:r>
            <w:r w:rsidR="007A4781">
              <w:rPr>
                <w:rFonts w:cstheme="minorHAnsi"/>
                <w:sz w:val="22"/>
                <w:szCs w:val="22"/>
              </w:rPr>
              <w:t>In-Person</w:t>
            </w:r>
            <w:r>
              <w:rPr>
                <w:rFonts w:cstheme="minorHAnsi"/>
                <w:sz w:val="22"/>
                <w:szCs w:val="22"/>
              </w:rPr>
              <w:t xml:space="preserve"> Meeting Requirements</w:t>
            </w:r>
          </w:p>
          <w:p w14:paraId="4140D9A1" w14:textId="370A7F69" w:rsidR="00831185" w:rsidRDefault="00831185" w:rsidP="006B7782">
            <w:pPr>
              <w:spacing w:after="18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Dr. Julian reviewed the OMA requirements, specifically noting that board members will have to be in person for their vote to be included in any motion</w:t>
            </w:r>
            <w:r w:rsidR="003B64F8">
              <w:rPr>
                <w:rFonts w:cstheme="minorHAnsi"/>
                <w:sz w:val="22"/>
                <w:szCs w:val="22"/>
              </w:rPr>
              <w:t xml:space="preserve"> or action item</w:t>
            </w:r>
            <w:r>
              <w:rPr>
                <w:rFonts w:cstheme="minorHAnsi"/>
                <w:sz w:val="22"/>
                <w:szCs w:val="22"/>
              </w:rPr>
              <w:t xml:space="preserve">. Dr. Brian </w:t>
            </w:r>
            <w:proofErr w:type="spellStart"/>
            <w:r>
              <w:rPr>
                <w:rFonts w:cstheme="minorHAnsi"/>
                <w:sz w:val="22"/>
                <w:szCs w:val="22"/>
              </w:rPr>
              <w:t>Durhman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noted that the Illinois </w:t>
            </w:r>
            <w:r w:rsidR="003B64F8">
              <w:rPr>
                <w:rFonts w:cstheme="minorHAnsi"/>
                <w:sz w:val="22"/>
                <w:szCs w:val="22"/>
              </w:rPr>
              <w:t>Community</w:t>
            </w:r>
            <w:r>
              <w:rPr>
                <w:rFonts w:cstheme="minorHAnsi"/>
                <w:sz w:val="22"/>
                <w:szCs w:val="22"/>
              </w:rPr>
              <w:t xml:space="preserve"> College has hosted </w:t>
            </w:r>
            <w:r w:rsidR="003B64F8">
              <w:rPr>
                <w:rFonts w:cstheme="minorHAnsi"/>
                <w:sz w:val="22"/>
                <w:szCs w:val="22"/>
              </w:rPr>
              <w:t>two</w:t>
            </w:r>
            <w:r>
              <w:rPr>
                <w:rFonts w:cstheme="minorHAnsi"/>
                <w:sz w:val="22"/>
                <w:szCs w:val="22"/>
              </w:rPr>
              <w:t xml:space="preserve"> locations for meetings in the past </w:t>
            </w:r>
            <w:proofErr w:type="gramStart"/>
            <w:r>
              <w:rPr>
                <w:rFonts w:cstheme="minorHAnsi"/>
                <w:sz w:val="22"/>
                <w:szCs w:val="22"/>
              </w:rPr>
              <w:t>in order to</w:t>
            </w:r>
            <w:proofErr w:type="gramEnd"/>
            <w:r>
              <w:rPr>
                <w:rFonts w:cstheme="minorHAnsi"/>
                <w:sz w:val="22"/>
                <w:szCs w:val="22"/>
              </w:rPr>
              <w:t xml:space="preserve"> accommodate members throughout the state. Dr. Julian and Lisa Jones both agreed that </w:t>
            </w:r>
            <w:r w:rsidR="003B64F8">
              <w:rPr>
                <w:rFonts w:cstheme="minorHAnsi"/>
                <w:sz w:val="22"/>
                <w:szCs w:val="22"/>
              </w:rPr>
              <w:t xml:space="preserve">this </w:t>
            </w:r>
            <w:r>
              <w:rPr>
                <w:rFonts w:cstheme="minorHAnsi"/>
                <w:sz w:val="22"/>
                <w:szCs w:val="22"/>
              </w:rPr>
              <w:t>is an avenue that the IWIB could explore in the future</w:t>
            </w:r>
            <w:r w:rsidR="003B64F8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9BFF7" w14:textId="3E22CC3C" w:rsidR="006B7782" w:rsidRDefault="00500297" w:rsidP="0075427C">
            <w:pPr>
              <w:spacing w:after="18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Aimee Julian</w:t>
            </w:r>
          </w:p>
        </w:tc>
      </w:tr>
      <w:tr w:rsidR="006B7782" w:rsidRPr="008D2D73" w14:paraId="1B34F288" w14:textId="77777777" w:rsidTr="008D7713">
        <w:trPr>
          <w:trHeight w:val="432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0B99BD5C" w14:textId="1D6FC788" w:rsidR="006B7782" w:rsidRDefault="006B7782" w:rsidP="006B7782">
            <w:pPr>
              <w:spacing w:after="180"/>
              <w:ind w:left="144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10:</w:t>
            </w:r>
            <w:r w:rsidR="0085625A">
              <w:rPr>
                <w:rFonts w:cstheme="minorHAnsi"/>
                <w:sz w:val="22"/>
                <w:szCs w:val="22"/>
              </w:rPr>
              <w:t>3</w:t>
            </w:r>
            <w:r w:rsidR="00AC6C93">
              <w:rPr>
                <w:rFonts w:cstheme="minorHAnsi"/>
                <w:sz w:val="22"/>
                <w:szCs w:val="22"/>
              </w:rPr>
              <w:t>5</w:t>
            </w:r>
            <w:r>
              <w:rPr>
                <w:rFonts w:cstheme="minorHAnsi"/>
                <w:sz w:val="22"/>
                <w:szCs w:val="22"/>
              </w:rPr>
              <w:t xml:space="preserve"> AM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71465" w14:textId="77777777" w:rsidR="00FF0CF2" w:rsidRDefault="00CA2D8D" w:rsidP="00965407">
            <w:pPr>
              <w:spacing w:after="18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Update on </w:t>
            </w:r>
            <w:r w:rsidR="00D129F8">
              <w:rPr>
                <w:rFonts w:cstheme="minorHAnsi"/>
                <w:sz w:val="22"/>
                <w:szCs w:val="22"/>
              </w:rPr>
              <w:t xml:space="preserve">IWIB </w:t>
            </w:r>
            <w:r>
              <w:rPr>
                <w:rFonts w:cstheme="minorHAnsi"/>
                <w:sz w:val="22"/>
                <w:szCs w:val="22"/>
              </w:rPr>
              <w:t>Member</w:t>
            </w:r>
            <w:r w:rsidR="00D129F8">
              <w:rPr>
                <w:rFonts w:cstheme="minorHAnsi"/>
                <w:sz w:val="22"/>
                <w:szCs w:val="22"/>
              </w:rPr>
              <w:t>s</w:t>
            </w:r>
            <w:r w:rsidR="001C509D">
              <w:rPr>
                <w:rFonts w:cstheme="minorHAnsi"/>
                <w:sz w:val="22"/>
                <w:szCs w:val="22"/>
              </w:rPr>
              <w:t>hip</w:t>
            </w:r>
          </w:p>
          <w:p w14:paraId="24023230" w14:textId="730B9D74" w:rsidR="00831185" w:rsidRPr="00965407" w:rsidRDefault="00831185" w:rsidP="00965407">
            <w:pPr>
              <w:spacing w:after="18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Ms. Lisa Jones gave an update on the IWIB Membership</w:t>
            </w:r>
            <w:r w:rsidR="003B64F8">
              <w:rPr>
                <w:rFonts w:cstheme="minorHAnsi"/>
                <w:sz w:val="22"/>
                <w:szCs w:val="22"/>
              </w:rPr>
              <w:t>,</w:t>
            </w:r>
            <w:r>
              <w:rPr>
                <w:rFonts w:cstheme="minorHAnsi"/>
                <w:sz w:val="22"/>
                <w:szCs w:val="22"/>
              </w:rPr>
              <w:t xml:space="preserve"> including updating the group on the two letters that were sent to Mr. Wendorf and Mr. Beard</w:t>
            </w:r>
            <w:r w:rsidR="003B64F8">
              <w:rPr>
                <w:rFonts w:cstheme="minorHAnsi"/>
                <w:sz w:val="22"/>
                <w:szCs w:val="22"/>
              </w:rPr>
              <w:t>,</w:t>
            </w:r>
            <w:r>
              <w:rPr>
                <w:rFonts w:cstheme="minorHAnsi"/>
                <w:sz w:val="22"/>
                <w:szCs w:val="22"/>
              </w:rPr>
              <w:t xml:space="preserve"> thanking them for their service </w:t>
            </w:r>
            <w:r w:rsidR="003B64F8">
              <w:rPr>
                <w:rFonts w:cstheme="minorHAnsi"/>
                <w:sz w:val="22"/>
                <w:szCs w:val="22"/>
              </w:rPr>
              <w:t>to the IWIB. And noting the new appointments and re-appointments were being made.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C2505" w14:textId="46842E90" w:rsidR="006B7782" w:rsidRDefault="00D129F8" w:rsidP="0075427C">
            <w:pPr>
              <w:spacing w:after="18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Lisa Jones</w:t>
            </w:r>
          </w:p>
        </w:tc>
      </w:tr>
      <w:tr w:rsidR="005A259E" w:rsidRPr="008D2D73" w14:paraId="72606B01" w14:textId="77777777" w:rsidTr="008D7713">
        <w:trPr>
          <w:trHeight w:val="432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060CE26A" w14:textId="348CD897" w:rsidR="005A259E" w:rsidRDefault="0085625A" w:rsidP="006B7782">
            <w:pPr>
              <w:spacing w:after="180"/>
              <w:ind w:left="144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10:4</w:t>
            </w:r>
            <w:r w:rsidR="003D2316">
              <w:rPr>
                <w:rFonts w:cstheme="minorHAnsi"/>
                <w:sz w:val="22"/>
                <w:szCs w:val="22"/>
              </w:rPr>
              <w:t>0</w:t>
            </w:r>
            <w:r>
              <w:rPr>
                <w:rFonts w:cstheme="minorHAnsi"/>
                <w:sz w:val="22"/>
                <w:szCs w:val="22"/>
              </w:rPr>
              <w:t xml:space="preserve"> AM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C45FD" w14:textId="77777777" w:rsidR="005A259E" w:rsidRDefault="007D7706" w:rsidP="006B7782">
            <w:pPr>
              <w:spacing w:after="18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September</w:t>
            </w:r>
            <w:r w:rsidR="00244A6E">
              <w:rPr>
                <w:rFonts w:cstheme="minorHAnsi"/>
                <w:sz w:val="22"/>
                <w:szCs w:val="22"/>
              </w:rPr>
              <w:t xml:space="preserve"> IWIB Agenda Update</w:t>
            </w:r>
            <w:r w:rsidR="006D177E">
              <w:rPr>
                <w:rFonts w:cstheme="minorHAnsi"/>
                <w:sz w:val="22"/>
                <w:szCs w:val="22"/>
              </w:rPr>
              <w:t xml:space="preserve"> </w:t>
            </w:r>
            <w:r w:rsidR="00A936B9">
              <w:rPr>
                <w:rFonts w:cstheme="minorHAnsi"/>
                <w:sz w:val="22"/>
                <w:szCs w:val="22"/>
              </w:rPr>
              <w:t>– Service Integration Update</w:t>
            </w:r>
          </w:p>
          <w:p w14:paraId="3756A425" w14:textId="1EF36B7B" w:rsidR="00831185" w:rsidRDefault="00831185" w:rsidP="006B7782">
            <w:pPr>
              <w:spacing w:after="18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Dr. Julian noted that Mr. McClinton would give an update to the IWIB at the September meeting</w:t>
            </w:r>
            <w:r w:rsidR="003B64F8">
              <w:rPr>
                <w:rFonts w:cstheme="minorHAnsi"/>
                <w:sz w:val="22"/>
                <w:szCs w:val="22"/>
              </w:rPr>
              <w:t xml:space="preserve"> on Service Integration Policy that was approved by the Executive Committee at the June meeting</w:t>
            </w:r>
            <w:r>
              <w:rPr>
                <w:rFonts w:cstheme="minorHAnsi"/>
                <w:sz w:val="22"/>
                <w:szCs w:val="22"/>
              </w:rPr>
              <w:t xml:space="preserve">. This update will </w:t>
            </w:r>
            <w:r w:rsidR="003B64F8">
              <w:rPr>
                <w:rFonts w:cstheme="minorHAnsi"/>
                <w:sz w:val="22"/>
                <w:szCs w:val="22"/>
              </w:rPr>
              <w:t xml:space="preserve">include </w:t>
            </w:r>
            <w:r w:rsidR="009D4F0F">
              <w:rPr>
                <w:rFonts w:cstheme="minorHAnsi"/>
                <w:sz w:val="22"/>
                <w:szCs w:val="22"/>
              </w:rPr>
              <w:t xml:space="preserve">progress </w:t>
            </w:r>
            <w:r>
              <w:rPr>
                <w:rFonts w:cstheme="minorHAnsi"/>
                <w:sz w:val="22"/>
                <w:szCs w:val="22"/>
              </w:rPr>
              <w:t>on the recommendations of the Service Integration Workgroup, which were also approved</w:t>
            </w:r>
            <w:r w:rsidR="003B64F8">
              <w:rPr>
                <w:rFonts w:cstheme="minorHAnsi"/>
                <w:sz w:val="22"/>
                <w:szCs w:val="22"/>
              </w:rPr>
              <w:t>.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3FCA8" w14:textId="303848BE" w:rsidR="005A259E" w:rsidRDefault="00244A6E" w:rsidP="0075427C">
            <w:pPr>
              <w:spacing w:after="18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Aime</w:t>
            </w:r>
            <w:r w:rsidR="0043388D">
              <w:rPr>
                <w:rFonts w:ascii="Poppins" w:hAnsi="Poppins" w:cs="Poppins"/>
                <w:sz w:val="22"/>
                <w:szCs w:val="22"/>
              </w:rPr>
              <w:t>'</w:t>
            </w:r>
            <w:r>
              <w:rPr>
                <w:rFonts w:ascii="Calibri" w:hAnsi="Calibri" w:cs="Calibri"/>
                <w:sz w:val="22"/>
                <w:szCs w:val="22"/>
              </w:rPr>
              <w:t>e Julian</w:t>
            </w:r>
          </w:p>
        </w:tc>
      </w:tr>
      <w:tr w:rsidR="00CB78E9" w:rsidRPr="008D2D73" w14:paraId="12923809" w14:textId="77777777" w:rsidTr="008D7713">
        <w:trPr>
          <w:trHeight w:val="432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63F27EF4" w14:textId="1304CD8D" w:rsidR="00CB78E9" w:rsidRDefault="003D2316" w:rsidP="006B7782">
            <w:pPr>
              <w:spacing w:after="180"/>
              <w:ind w:left="144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10:45 AM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D5456" w14:textId="77777777" w:rsidR="00CB78E9" w:rsidRDefault="007D7706" w:rsidP="006B7782">
            <w:pPr>
              <w:spacing w:after="18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Unified State Plan Update</w:t>
            </w:r>
          </w:p>
          <w:p w14:paraId="31BA8CAA" w14:textId="77777777" w:rsidR="00A85B67" w:rsidRDefault="006927CF" w:rsidP="006B7782">
            <w:pPr>
              <w:spacing w:after="18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Mr. Drew Thomason provided an update on the Unified State Plan. </w:t>
            </w:r>
          </w:p>
          <w:p w14:paraId="3098E545" w14:textId="14D120F7" w:rsidR="008B0B6B" w:rsidRDefault="008B0B6B" w:rsidP="006B7782">
            <w:pPr>
              <w:spacing w:after="18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He presented </w:t>
            </w:r>
            <w:r w:rsidR="003B64F8">
              <w:rPr>
                <w:rFonts w:cstheme="minorHAnsi"/>
                <w:sz w:val="22"/>
                <w:szCs w:val="22"/>
              </w:rPr>
              <w:t>three</w:t>
            </w:r>
            <w:r>
              <w:rPr>
                <w:rFonts w:cstheme="minorHAnsi"/>
                <w:sz w:val="22"/>
                <w:szCs w:val="22"/>
              </w:rPr>
              <w:t xml:space="preserve"> goals: </w:t>
            </w:r>
          </w:p>
          <w:p w14:paraId="3BC9F879" w14:textId="77777777" w:rsidR="008B0B6B" w:rsidRDefault="001275AB" w:rsidP="008B0B6B">
            <w:pPr>
              <w:pStyle w:val="ListParagraph"/>
              <w:numPr>
                <w:ilvl w:val="0"/>
                <w:numId w:val="12"/>
              </w:numPr>
              <w:spacing w:after="180"/>
              <w:rPr>
                <w:rFonts w:cstheme="minorHAnsi"/>
                <w:sz w:val="22"/>
                <w:szCs w:val="22"/>
              </w:rPr>
            </w:pPr>
            <w:r w:rsidRPr="001275AB">
              <w:rPr>
                <w:rFonts w:cstheme="minorHAnsi"/>
                <w:sz w:val="22"/>
                <w:szCs w:val="22"/>
              </w:rPr>
              <w:t>Illinois’ workforce development system is an example of excellence in its approach to collaboration and customer service.</w:t>
            </w:r>
          </w:p>
          <w:p w14:paraId="7276DBDC" w14:textId="77777777" w:rsidR="003574BB" w:rsidRDefault="003574BB" w:rsidP="008B0B6B">
            <w:pPr>
              <w:pStyle w:val="ListParagraph"/>
              <w:numPr>
                <w:ilvl w:val="0"/>
                <w:numId w:val="12"/>
              </w:numPr>
              <w:spacing w:after="180"/>
              <w:rPr>
                <w:rFonts w:cstheme="minorHAnsi"/>
                <w:sz w:val="22"/>
                <w:szCs w:val="22"/>
              </w:rPr>
            </w:pPr>
            <w:r w:rsidRPr="003574BB">
              <w:rPr>
                <w:rFonts w:cstheme="minorHAnsi"/>
                <w:sz w:val="22"/>
                <w:szCs w:val="22"/>
              </w:rPr>
              <w:t>Illinois’ workforce development system will enhance employers’ abilities to hire and retain skilled workers that meet their emerging needs.</w:t>
            </w:r>
          </w:p>
          <w:p w14:paraId="5390165A" w14:textId="70A63E0C" w:rsidR="00F60C2B" w:rsidRDefault="00F60C2B" w:rsidP="008B0B6B">
            <w:pPr>
              <w:pStyle w:val="ListParagraph"/>
              <w:numPr>
                <w:ilvl w:val="0"/>
                <w:numId w:val="12"/>
              </w:numPr>
              <w:spacing w:after="180"/>
              <w:rPr>
                <w:rFonts w:cstheme="minorHAnsi"/>
                <w:sz w:val="22"/>
                <w:szCs w:val="22"/>
              </w:rPr>
            </w:pPr>
            <w:r w:rsidRPr="00F60C2B">
              <w:rPr>
                <w:rFonts w:cstheme="minorHAnsi"/>
                <w:sz w:val="22"/>
                <w:szCs w:val="22"/>
              </w:rPr>
              <w:t xml:space="preserve">Illinois’ workforce development system will use customer-centered and data-informed practices to improve the quality of the </w:t>
            </w:r>
            <w:r w:rsidR="003B64F8">
              <w:rPr>
                <w:rFonts w:cstheme="minorHAnsi"/>
                <w:sz w:val="22"/>
                <w:szCs w:val="22"/>
              </w:rPr>
              <w:t>job seeker</w:t>
            </w:r>
            <w:r w:rsidRPr="00F60C2B">
              <w:rPr>
                <w:rFonts w:cstheme="minorHAnsi"/>
                <w:sz w:val="22"/>
                <w:szCs w:val="22"/>
              </w:rPr>
              <w:t xml:space="preserve"> experience in pursuing fulfilling career pathways in a manner that is equitable and accessible.</w:t>
            </w:r>
          </w:p>
          <w:p w14:paraId="68FD3FD6" w14:textId="14F3B0A9" w:rsidR="00093C0A" w:rsidRPr="00093C0A" w:rsidRDefault="00093C0A" w:rsidP="00093C0A">
            <w:pPr>
              <w:spacing w:after="18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Mr. Thomason also presented strategies </w:t>
            </w:r>
            <w:r w:rsidR="003B64F8">
              <w:rPr>
                <w:rFonts w:cstheme="minorHAnsi"/>
                <w:sz w:val="22"/>
                <w:szCs w:val="22"/>
              </w:rPr>
              <w:t>for</w:t>
            </w:r>
            <w:r w:rsidR="003A2B61">
              <w:rPr>
                <w:rFonts w:cstheme="minorHAnsi"/>
                <w:sz w:val="22"/>
                <w:szCs w:val="22"/>
              </w:rPr>
              <w:t xml:space="preserve"> each goal. Mr. Thomason also announced that there would be </w:t>
            </w:r>
            <w:r w:rsidR="00603730">
              <w:rPr>
                <w:rFonts w:cstheme="minorHAnsi"/>
                <w:sz w:val="22"/>
                <w:szCs w:val="22"/>
              </w:rPr>
              <w:t>Stakeholder Engagement webinars starting</w:t>
            </w:r>
            <w:r w:rsidR="00C61F0D">
              <w:rPr>
                <w:rFonts w:cstheme="minorHAnsi"/>
                <w:sz w:val="22"/>
                <w:szCs w:val="22"/>
              </w:rPr>
              <w:t xml:space="preserve"> September 20</w:t>
            </w:r>
            <w:r w:rsidR="00C61F0D" w:rsidRPr="00C61F0D">
              <w:rPr>
                <w:rFonts w:cstheme="minorHAnsi"/>
                <w:sz w:val="22"/>
                <w:szCs w:val="22"/>
                <w:vertAlign w:val="superscript"/>
              </w:rPr>
              <w:t>th</w:t>
            </w:r>
            <w:r w:rsidR="00C61F0D">
              <w:rPr>
                <w:rFonts w:cstheme="minorHAnsi"/>
                <w:sz w:val="22"/>
                <w:szCs w:val="22"/>
              </w:rPr>
              <w:t xml:space="preserve"> and 13 in-person sessions starting in September</w:t>
            </w:r>
            <w:r w:rsidR="003B64F8">
              <w:rPr>
                <w:rFonts w:cstheme="minorHAnsi"/>
                <w:sz w:val="22"/>
                <w:szCs w:val="22"/>
              </w:rPr>
              <w:t>,</w:t>
            </w:r>
            <w:r w:rsidR="00C61F0D">
              <w:rPr>
                <w:rFonts w:cstheme="minorHAnsi"/>
                <w:sz w:val="22"/>
                <w:szCs w:val="22"/>
              </w:rPr>
              <w:t xml:space="preserve"> with dates to be determined. 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6F5D8" w14:textId="42413273" w:rsidR="00CB78E9" w:rsidRDefault="00571D45" w:rsidP="0075427C">
            <w:pPr>
              <w:spacing w:after="18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Drew Thomason</w:t>
            </w:r>
          </w:p>
        </w:tc>
      </w:tr>
      <w:tr w:rsidR="0044026B" w:rsidRPr="008D2D73" w14:paraId="6FF70780" w14:textId="77777777" w:rsidTr="008D7713">
        <w:trPr>
          <w:trHeight w:val="432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41BD33D4" w14:textId="27B83138" w:rsidR="0044026B" w:rsidRDefault="003D2316" w:rsidP="006B7782">
            <w:pPr>
              <w:spacing w:after="180"/>
              <w:ind w:left="144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10:52 AM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78D6C" w14:textId="77777777" w:rsidR="00A204B3" w:rsidRDefault="0044026B" w:rsidP="007D7706">
            <w:pPr>
              <w:spacing w:after="180"/>
              <w:rPr>
                <w:rFonts w:cstheme="minorHAnsi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Old Business: </w:t>
            </w:r>
          </w:p>
          <w:p w14:paraId="127A1393" w14:textId="43024BD4" w:rsidR="0044026B" w:rsidRPr="007D7706" w:rsidRDefault="00BC082C" w:rsidP="007D7706">
            <w:pPr>
              <w:spacing w:after="180"/>
              <w:rPr>
                <w:rFonts w:cstheme="minorHAnsi"/>
                <w:sz w:val="22"/>
                <w:szCs w:val="22"/>
              </w:rPr>
            </w:pPr>
            <w:r w:rsidRPr="00C36B7E">
              <w:rPr>
                <w:rFonts w:cstheme="minorHAnsi"/>
                <w:sz w:val="22"/>
              </w:rPr>
              <w:t>Dr. Warrington called for old business. There was n</w:t>
            </w:r>
            <w:r w:rsidR="00A204B3" w:rsidRPr="00C36B7E">
              <w:rPr>
                <w:rFonts w:cstheme="minorHAnsi"/>
                <w:sz w:val="22"/>
              </w:rPr>
              <w:t xml:space="preserve">o old business to be reviewed. 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DB3C9" w14:textId="065184AC" w:rsidR="0044026B" w:rsidRDefault="00A204B3" w:rsidP="0075427C">
            <w:pPr>
              <w:spacing w:after="18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85B67">
              <w:rPr>
                <w:rFonts w:ascii="Calibri" w:hAnsi="Calibri" w:cs="Calibri"/>
                <w:sz w:val="22"/>
              </w:rPr>
              <w:t>Andrew Warrington</w:t>
            </w:r>
          </w:p>
        </w:tc>
      </w:tr>
      <w:tr w:rsidR="006B7782" w:rsidRPr="008D2D73" w14:paraId="4328A047" w14:textId="77777777" w:rsidTr="0016304B">
        <w:trPr>
          <w:trHeight w:val="432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2CBFB7C0" w14:textId="537AC0CB" w:rsidR="006B7782" w:rsidRPr="0072596C" w:rsidRDefault="006B7782" w:rsidP="006B7782">
            <w:pPr>
              <w:spacing w:after="180"/>
              <w:ind w:left="144"/>
              <w:rPr>
                <w:rFonts w:cstheme="minorHAnsi"/>
                <w:color w:val="0D0D0D" w:themeColor="text1" w:themeTint="F2"/>
                <w:sz w:val="22"/>
                <w:szCs w:val="22"/>
              </w:rPr>
            </w:pPr>
            <w:r>
              <w:rPr>
                <w:rFonts w:cstheme="minorHAnsi"/>
                <w:color w:val="0D0D0D" w:themeColor="text1" w:themeTint="F2"/>
                <w:sz w:val="22"/>
                <w:szCs w:val="22"/>
              </w:rPr>
              <w:t>10:55 AM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2116F" w14:textId="77777777" w:rsidR="006B7782" w:rsidRDefault="006B7782" w:rsidP="006B7782">
            <w:pPr>
              <w:spacing w:after="180"/>
              <w:rPr>
                <w:rFonts w:cstheme="minorHAnsi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Public Comment:</w:t>
            </w:r>
          </w:p>
          <w:p w14:paraId="51F91D6F" w14:textId="3B90C802" w:rsidR="00A204B3" w:rsidRPr="00ED288F" w:rsidRDefault="000D52BE" w:rsidP="006B7782">
            <w:pPr>
              <w:spacing w:after="180"/>
              <w:rPr>
                <w:rFonts w:cstheme="minorHAnsi"/>
                <w:color w:val="0D0D0D" w:themeColor="text1" w:themeTint="F2"/>
                <w:sz w:val="22"/>
                <w:szCs w:val="22"/>
              </w:rPr>
            </w:pPr>
            <w:r w:rsidRPr="00ED288F">
              <w:rPr>
                <w:rFonts w:cstheme="minorHAnsi"/>
                <w:sz w:val="22"/>
                <w:szCs w:val="22"/>
              </w:rPr>
              <w:t xml:space="preserve">Dr. Andrew Warrington </w:t>
            </w:r>
            <w:r w:rsidRPr="00ED288F">
              <w:rPr>
                <w:rFonts w:cstheme="minorHAnsi"/>
                <w:color w:val="auto"/>
                <w:sz w:val="22"/>
                <w:szCs w:val="22"/>
              </w:rPr>
              <w:t>called for public comment. There were none.</w:t>
            </w:r>
            <w:r w:rsidR="00A204B3" w:rsidRPr="00ED288F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B1F9D" w14:textId="1EAF9CD4" w:rsidR="006B7782" w:rsidRPr="00BB0BDC" w:rsidRDefault="00A204B3" w:rsidP="0075427C">
            <w:pPr>
              <w:spacing w:after="180"/>
              <w:jc w:val="right"/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</w:pPr>
            <w:r w:rsidRPr="00A85B67">
              <w:rPr>
                <w:rFonts w:ascii="Calibri" w:hAnsi="Calibri" w:cs="Calibri"/>
                <w:color w:val="0D0D0D" w:themeColor="text1" w:themeTint="F2"/>
                <w:sz w:val="22"/>
              </w:rPr>
              <w:t>Andrew Warrington</w:t>
            </w:r>
          </w:p>
        </w:tc>
      </w:tr>
      <w:tr w:rsidR="006B7782" w:rsidRPr="00A85B67" w14:paraId="7C48D6DC" w14:textId="77777777" w:rsidTr="0016304B">
        <w:trPr>
          <w:trHeight w:val="432"/>
        </w:trPr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0899A042" w14:textId="73543BDA" w:rsidR="006B7782" w:rsidRPr="0072596C" w:rsidRDefault="006B7782" w:rsidP="006B7782">
            <w:pPr>
              <w:spacing w:after="180"/>
              <w:ind w:left="144"/>
              <w:rPr>
                <w:rFonts w:cstheme="minorHAnsi"/>
                <w:color w:val="0D0D0D" w:themeColor="text1" w:themeTint="F2"/>
                <w:sz w:val="22"/>
                <w:szCs w:val="22"/>
              </w:rPr>
            </w:pPr>
            <w:r w:rsidRPr="0072596C">
              <w:rPr>
                <w:rFonts w:cstheme="minorHAnsi"/>
                <w:sz w:val="22"/>
                <w:szCs w:val="22"/>
              </w:rPr>
              <w:lastRenderedPageBreak/>
              <w:t>11:00 AM</w:t>
            </w:r>
          </w:p>
        </w:tc>
        <w:tc>
          <w:tcPr>
            <w:tcW w:w="5850" w:type="dxa"/>
            <w:tcBorders>
              <w:top w:val="single" w:sz="4" w:space="0" w:color="auto"/>
              <w:bottom w:val="nil"/>
            </w:tcBorders>
            <w:vAlign w:val="center"/>
          </w:tcPr>
          <w:sdt>
            <w:sdtPr>
              <w:rPr>
                <w:rFonts w:cstheme="minorHAnsi"/>
                <w:sz w:val="22"/>
                <w:szCs w:val="22"/>
              </w:rPr>
              <w:alias w:val="Enter item here:"/>
              <w:tag w:val="Enter item here:"/>
              <w:id w:val="1623811241"/>
              <w:placeholder>
                <w:docPart w:val="81411B270FFB40659E037F85439F0D53"/>
              </w:placeholder>
              <w:temporary/>
              <w:showingPlcHdr/>
              <w15:appearance w15:val="hidden"/>
            </w:sdtPr>
            <w:sdtEndPr/>
            <w:sdtContent>
              <w:p w14:paraId="1C198CD4" w14:textId="77777777" w:rsidR="006B7782" w:rsidRDefault="006B7782" w:rsidP="006B7782">
                <w:pPr>
                  <w:spacing w:after="180"/>
                  <w:rPr>
                    <w:rFonts w:cstheme="minorHAnsi"/>
                    <w:sz w:val="22"/>
                    <w:szCs w:val="22"/>
                  </w:rPr>
                </w:pPr>
                <w:r w:rsidRPr="0072596C">
                  <w:rPr>
                    <w:rFonts w:cstheme="minorHAnsi"/>
                    <w:color w:val="0D0D0D" w:themeColor="text1" w:themeTint="F2"/>
                    <w:sz w:val="22"/>
                    <w:szCs w:val="22"/>
                  </w:rPr>
                  <w:t>Adjournment</w:t>
                </w:r>
              </w:p>
            </w:sdtContent>
          </w:sdt>
          <w:p w14:paraId="08A5BD00" w14:textId="6951460A" w:rsidR="00ED288F" w:rsidRPr="0072596C" w:rsidRDefault="00D93438" w:rsidP="006B7782">
            <w:pPr>
              <w:spacing w:after="180"/>
              <w:rPr>
                <w:rFonts w:cstheme="minorHAnsi"/>
                <w:color w:val="0D0D0D" w:themeColor="text1" w:themeTint="F2"/>
                <w:sz w:val="22"/>
                <w:szCs w:val="22"/>
              </w:rPr>
            </w:pPr>
            <w:r>
              <w:rPr>
                <w:rFonts w:cstheme="minorHAnsi"/>
                <w:color w:val="auto"/>
                <w:sz w:val="22"/>
                <w:szCs w:val="22"/>
              </w:rPr>
              <w:t xml:space="preserve">Dr. Warrington called for a motion to adjourn the meeting. Mr. Terry Wilkerson moved that the meeting be adjourned. Mr. John Rico seconded the motion, and the meeting adjourned </w:t>
            </w:r>
            <w:r w:rsidR="003B64F8">
              <w:rPr>
                <w:rFonts w:cstheme="minorHAnsi"/>
                <w:color w:val="auto"/>
                <w:sz w:val="22"/>
                <w:szCs w:val="22"/>
              </w:rPr>
              <w:t xml:space="preserve">at </w:t>
            </w:r>
            <w:r>
              <w:rPr>
                <w:rFonts w:cstheme="minorHAnsi"/>
                <w:color w:val="auto"/>
                <w:sz w:val="22"/>
                <w:szCs w:val="22"/>
              </w:rPr>
              <w:t>10:58 am.</w:t>
            </w:r>
          </w:p>
        </w:tc>
        <w:tc>
          <w:tcPr>
            <w:tcW w:w="1875" w:type="dxa"/>
            <w:tcBorders>
              <w:top w:val="single" w:sz="4" w:space="0" w:color="auto"/>
              <w:bottom w:val="nil"/>
            </w:tcBorders>
            <w:vAlign w:val="center"/>
          </w:tcPr>
          <w:p w14:paraId="5950653E" w14:textId="3D07BDCD" w:rsidR="006B7782" w:rsidRPr="00A85B67" w:rsidRDefault="00A204B3" w:rsidP="0075427C">
            <w:pPr>
              <w:spacing w:after="180"/>
              <w:ind w:left="144"/>
              <w:jc w:val="right"/>
              <w:rPr>
                <w:rFonts w:ascii="Calibri" w:hAnsi="Calibri" w:cs="Calibri"/>
                <w:color w:val="0D0D0D" w:themeColor="text1" w:themeTint="F2"/>
                <w:sz w:val="22"/>
              </w:rPr>
            </w:pPr>
            <w:r w:rsidRPr="00A85B67">
              <w:rPr>
                <w:rFonts w:ascii="Calibri" w:hAnsi="Calibri" w:cs="Calibri"/>
                <w:color w:val="0D0D0D" w:themeColor="text1" w:themeTint="F2"/>
                <w:sz w:val="22"/>
              </w:rPr>
              <w:t>Andrew Warrington</w:t>
            </w:r>
          </w:p>
        </w:tc>
      </w:tr>
    </w:tbl>
    <w:p w14:paraId="11679FE0" w14:textId="60BE51CB" w:rsidR="00CA6B4F" w:rsidRDefault="00CA6B4F" w:rsidP="00D0550B">
      <w:pPr>
        <w:rPr>
          <w:rFonts w:ascii="Calibri" w:hAnsi="Calibri" w:cs="Calibri"/>
        </w:rPr>
      </w:pPr>
    </w:p>
    <w:p w14:paraId="39C25B01" w14:textId="594FE23B" w:rsidR="00F1311D" w:rsidRDefault="00F1311D" w:rsidP="00167700">
      <w:pPr>
        <w:rPr>
          <w:rFonts w:ascii="Calibri" w:hAnsi="Calibri" w:cs="Calibri"/>
        </w:rPr>
      </w:pPr>
      <w:r w:rsidRPr="00F85247">
        <w:rPr>
          <w:rFonts w:ascii="Calibri" w:hAnsi="Calibri" w:cs="Calibri"/>
          <w:b/>
          <w:bCs/>
        </w:rPr>
        <w:t>Next Meeting:</w:t>
      </w:r>
      <w:r w:rsidR="009771C7">
        <w:rPr>
          <w:rFonts w:ascii="Calibri" w:hAnsi="Calibri" w:cs="Calibri"/>
        </w:rPr>
        <w:t xml:space="preserve"> </w:t>
      </w:r>
      <w:r w:rsidR="00D44B05">
        <w:rPr>
          <w:rFonts w:ascii="Calibri" w:hAnsi="Calibri" w:cs="Calibri"/>
        </w:rPr>
        <w:t xml:space="preserve"> September</w:t>
      </w:r>
      <w:r w:rsidR="00B05CED">
        <w:rPr>
          <w:rFonts w:ascii="Calibri" w:hAnsi="Calibri" w:cs="Calibri"/>
        </w:rPr>
        <w:t xml:space="preserve"> </w:t>
      </w:r>
      <w:r w:rsidR="00494517">
        <w:rPr>
          <w:rFonts w:ascii="Calibri" w:hAnsi="Calibri" w:cs="Calibri"/>
        </w:rPr>
        <w:t>5, 2023</w:t>
      </w:r>
      <w:r w:rsidR="00D44B05">
        <w:rPr>
          <w:rFonts w:ascii="Calibri" w:hAnsi="Calibri" w:cs="Calibri"/>
        </w:rPr>
        <w:t>; October</w:t>
      </w:r>
      <w:r w:rsidR="003854AE">
        <w:rPr>
          <w:rFonts w:ascii="Calibri" w:hAnsi="Calibri" w:cs="Calibri"/>
        </w:rPr>
        <w:t xml:space="preserve"> </w:t>
      </w:r>
      <w:r w:rsidR="001F7135">
        <w:rPr>
          <w:rFonts w:ascii="Calibri" w:hAnsi="Calibri" w:cs="Calibri"/>
        </w:rPr>
        <w:t>2, 2023</w:t>
      </w:r>
      <w:r w:rsidR="00D44B05">
        <w:rPr>
          <w:rFonts w:ascii="Calibri" w:hAnsi="Calibri" w:cs="Calibri"/>
        </w:rPr>
        <w:t>; November</w:t>
      </w:r>
      <w:r w:rsidR="001F7135">
        <w:rPr>
          <w:rFonts w:ascii="Calibri" w:hAnsi="Calibri" w:cs="Calibri"/>
        </w:rPr>
        <w:t xml:space="preserve"> 6, 2023</w:t>
      </w:r>
      <w:r w:rsidR="00D44B05">
        <w:rPr>
          <w:rFonts w:ascii="Calibri" w:hAnsi="Calibri" w:cs="Calibri"/>
        </w:rPr>
        <w:t>; December</w:t>
      </w:r>
      <w:r w:rsidR="001F7135">
        <w:rPr>
          <w:rFonts w:ascii="Calibri" w:hAnsi="Calibri" w:cs="Calibri"/>
        </w:rPr>
        <w:t xml:space="preserve"> 7, 2023</w:t>
      </w:r>
      <w:r w:rsidR="007362FF">
        <w:rPr>
          <w:rFonts w:ascii="Calibri" w:hAnsi="Calibri" w:cs="Calibri"/>
        </w:rPr>
        <w:t xml:space="preserve"> </w:t>
      </w:r>
    </w:p>
    <w:p w14:paraId="0A0823C5" w14:textId="77777777" w:rsidR="00282D4B" w:rsidRDefault="00282D4B" w:rsidP="00C63F70">
      <w:pPr>
        <w:rPr>
          <w:rFonts w:ascii="Calibri" w:hAnsi="Calibri" w:cs="Calibri"/>
        </w:rPr>
      </w:pPr>
    </w:p>
    <w:sectPr w:rsidR="00282D4B" w:rsidSect="00B3458A">
      <w:headerReference w:type="default" r:id="rId12"/>
      <w:footerReference w:type="even" r:id="rId13"/>
      <w:footerReference w:type="default" r:id="rId14"/>
      <w:pgSz w:w="12240" w:h="15840" w:code="1"/>
      <w:pgMar w:top="1152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4B264" w14:textId="77777777" w:rsidR="0082405F" w:rsidRDefault="0082405F">
      <w:pPr>
        <w:spacing w:after="0" w:line="240" w:lineRule="auto"/>
      </w:pPr>
      <w:r>
        <w:separator/>
      </w:r>
    </w:p>
  </w:endnote>
  <w:endnote w:type="continuationSeparator" w:id="0">
    <w:p w14:paraId="74BF5989" w14:textId="77777777" w:rsidR="0082405F" w:rsidRDefault="00824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70648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E374B6" w14:textId="248774F2" w:rsidR="00B3458A" w:rsidRDefault="00B3458A" w:rsidP="0083675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AB776E" w14:textId="77777777" w:rsidR="00B3458A" w:rsidRDefault="00B3458A" w:rsidP="00B345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368267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FA306B" w14:textId="358A8A83" w:rsidR="00B3458A" w:rsidRDefault="00B3458A" w:rsidP="0083675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1105DA7" w14:textId="77777777" w:rsidR="00B3458A" w:rsidRPr="00B3458A" w:rsidRDefault="00B3458A" w:rsidP="00B345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7AB70" w14:textId="77777777" w:rsidR="0082405F" w:rsidRDefault="0082405F">
      <w:pPr>
        <w:spacing w:after="0" w:line="240" w:lineRule="auto"/>
      </w:pPr>
      <w:r>
        <w:separator/>
      </w:r>
    </w:p>
  </w:footnote>
  <w:footnote w:type="continuationSeparator" w:id="0">
    <w:p w14:paraId="45C3068A" w14:textId="77777777" w:rsidR="0082405F" w:rsidRDefault="00824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F7A8" w14:textId="34A0E8D1" w:rsidR="00EF36A5" w:rsidRDefault="0023367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8889C1" wp14:editId="4B4FAF9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43825" cy="1002157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WN-20_IWIB-BEC_Letterhead-1-2020_Artboard 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136" cy="10021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458A" w:rsidRPr="00B3458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546AB3" wp14:editId="3A9FF636">
              <wp:simplePos x="0" y="0"/>
              <wp:positionH relativeFrom="column">
                <wp:posOffset>5033544</wp:posOffset>
              </wp:positionH>
              <wp:positionV relativeFrom="paragraph">
                <wp:posOffset>-172016</wp:posOffset>
              </wp:positionV>
              <wp:extent cx="1502875" cy="398352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2875" cy="3983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99B75C" w14:textId="67D025D0" w:rsidR="00B3458A" w:rsidRPr="003F3753" w:rsidRDefault="009D4F0F" w:rsidP="00B3458A">
                          <w:pPr>
                            <w:rPr>
                              <w:rFonts w:ascii="Calibri" w:hAnsi="Calibri" w:cs="Calibri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 w:themeColor="background1"/>
                              <w:sz w:val="40"/>
                              <w:szCs w:val="40"/>
                            </w:rPr>
                            <w:t>MINUTES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546AB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96.35pt;margin-top:-13.55pt;width:118.35pt;height:31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" filled="f" stroked="f" strokeweight=".5pt">
              <v:textbox>
                <w:txbxContent>
                  <w:p w14:paraId="6E99B75C" w14:textId="67D025D0" w:rsidR="00B3458A" w:rsidRPr="003F3753" w:rsidRDefault="009D4F0F" w:rsidP="00B3458A">
                    <w:pPr>
                      <w:rPr>
                        <w:rFonts w:ascii="Calibri" w:hAnsi="Calibri" w:cs="Calibri"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Calibri" w:hAnsi="Calibri" w:cs="Calibri"/>
                        <w:color w:val="FFFFFF" w:themeColor="background1"/>
                        <w:sz w:val="40"/>
                        <w:szCs w:val="40"/>
                      </w:rPr>
                      <w:t>MINUTES</w:t>
                    </w:r>
                  </w:p>
                </w:txbxContent>
              </v:textbox>
            </v:shape>
          </w:pict>
        </mc:Fallback>
      </mc:AlternateContent>
    </w:r>
    <w:r w:rsidR="00B3458A" w:rsidRPr="00B3458A">
      <w:rPr>
        <w:noProof/>
      </w:rPr>
      <w:drawing>
        <wp:anchor distT="0" distB="0" distL="114300" distR="114300" simplePos="0" relativeHeight="251662336" behindDoc="0" locked="1" layoutInCell="1" allowOverlap="1" wp14:anchorId="5AA3A78E" wp14:editId="55C0CDA1">
          <wp:simplePos x="0" y="0"/>
          <wp:positionH relativeFrom="column">
            <wp:posOffset>4239260</wp:posOffset>
          </wp:positionH>
          <wp:positionV relativeFrom="page">
            <wp:posOffset>8993505</wp:posOffset>
          </wp:positionV>
          <wp:extent cx="1252220" cy="685800"/>
          <wp:effectExtent l="0" t="0" r="0" b="0"/>
          <wp:wrapNone/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WIB-Logo-color-rgb_we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22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1D59171E"/>
    <w:multiLevelType w:val="hybridMultilevel"/>
    <w:tmpl w:val="1F209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23F52"/>
    <w:multiLevelType w:val="hybridMultilevel"/>
    <w:tmpl w:val="D7D23C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41DBE"/>
    <w:multiLevelType w:val="hybridMultilevel"/>
    <w:tmpl w:val="4EC678FC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3BB123FA"/>
    <w:multiLevelType w:val="hybridMultilevel"/>
    <w:tmpl w:val="B4604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72DA9"/>
    <w:multiLevelType w:val="hybridMultilevel"/>
    <w:tmpl w:val="A1BE6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30D7D"/>
    <w:multiLevelType w:val="hybridMultilevel"/>
    <w:tmpl w:val="2A5EC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52D00"/>
    <w:multiLevelType w:val="hybridMultilevel"/>
    <w:tmpl w:val="0F06D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23478"/>
    <w:multiLevelType w:val="hybridMultilevel"/>
    <w:tmpl w:val="180E1DB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77816C48"/>
    <w:multiLevelType w:val="hybridMultilevel"/>
    <w:tmpl w:val="C340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342784">
    <w:abstractNumId w:val="0"/>
  </w:num>
  <w:num w:numId="2" w16cid:durableId="439643417">
    <w:abstractNumId w:val="3"/>
  </w:num>
  <w:num w:numId="3" w16cid:durableId="2117407951">
    <w:abstractNumId w:val="9"/>
  </w:num>
  <w:num w:numId="4" w16cid:durableId="1141580781">
    <w:abstractNumId w:val="10"/>
  </w:num>
  <w:num w:numId="5" w16cid:durableId="746418705">
    <w:abstractNumId w:val="4"/>
  </w:num>
  <w:num w:numId="6" w16cid:durableId="130487601">
    <w:abstractNumId w:val="11"/>
  </w:num>
  <w:num w:numId="7" w16cid:durableId="2038771287">
    <w:abstractNumId w:val="1"/>
  </w:num>
  <w:num w:numId="8" w16cid:durableId="1291673165">
    <w:abstractNumId w:val="2"/>
  </w:num>
  <w:num w:numId="9" w16cid:durableId="1260017705">
    <w:abstractNumId w:val="8"/>
  </w:num>
  <w:num w:numId="10" w16cid:durableId="1776557440">
    <w:abstractNumId w:val="7"/>
  </w:num>
  <w:num w:numId="11" w16cid:durableId="1628466071">
    <w:abstractNumId w:val="5"/>
  </w:num>
  <w:num w:numId="12" w16cid:durableId="1195002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73"/>
    <w:rsid w:val="0000259F"/>
    <w:rsid w:val="000043C0"/>
    <w:rsid w:val="000052CA"/>
    <w:rsid w:val="00014660"/>
    <w:rsid w:val="0001495E"/>
    <w:rsid w:val="00015482"/>
    <w:rsid w:val="0001626D"/>
    <w:rsid w:val="00020D6B"/>
    <w:rsid w:val="00023154"/>
    <w:rsid w:val="00024026"/>
    <w:rsid w:val="00035454"/>
    <w:rsid w:val="00035783"/>
    <w:rsid w:val="00035BA3"/>
    <w:rsid w:val="0004470A"/>
    <w:rsid w:val="000474BA"/>
    <w:rsid w:val="00047B78"/>
    <w:rsid w:val="00057F69"/>
    <w:rsid w:val="000608E1"/>
    <w:rsid w:val="00060E40"/>
    <w:rsid w:val="000647FE"/>
    <w:rsid w:val="00073E2A"/>
    <w:rsid w:val="00081E5E"/>
    <w:rsid w:val="00084942"/>
    <w:rsid w:val="00093BE6"/>
    <w:rsid w:val="00093C0A"/>
    <w:rsid w:val="00094368"/>
    <w:rsid w:val="00096D4E"/>
    <w:rsid w:val="000A4590"/>
    <w:rsid w:val="000A6A1A"/>
    <w:rsid w:val="000B02AE"/>
    <w:rsid w:val="000B084B"/>
    <w:rsid w:val="000B0B86"/>
    <w:rsid w:val="000B13ED"/>
    <w:rsid w:val="000B3447"/>
    <w:rsid w:val="000B357A"/>
    <w:rsid w:val="000B368C"/>
    <w:rsid w:val="000C1F0D"/>
    <w:rsid w:val="000C42B8"/>
    <w:rsid w:val="000C512D"/>
    <w:rsid w:val="000D1738"/>
    <w:rsid w:val="000D52BE"/>
    <w:rsid w:val="000E6263"/>
    <w:rsid w:val="000E6CD0"/>
    <w:rsid w:val="000F0C3D"/>
    <w:rsid w:val="00100405"/>
    <w:rsid w:val="00100C80"/>
    <w:rsid w:val="00102149"/>
    <w:rsid w:val="001037B9"/>
    <w:rsid w:val="0011293A"/>
    <w:rsid w:val="00114FC5"/>
    <w:rsid w:val="001172D4"/>
    <w:rsid w:val="00120640"/>
    <w:rsid w:val="00126DA9"/>
    <w:rsid w:val="001275AB"/>
    <w:rsid w:val="00130F65"/>
    <w:rsid w:val="00131DE5"/>
    <w:rsid w:val="00134BF1"/>
    <w:rsid w:val="00134E5B"/>
    <w:rsid w:val="00137288"/>
    <w:rsid w:val="0014604C"/>
    <w:rsid w:val="00156DE2"/>
    <w:rsid w:val="00157049"/>
    <w:rsid w:val="00160C01"/>
    <w:rsid w:val="0016304B"/>
    <w:rsid w:val="00163D7E"/>
    <w:rsid w:val="001645DC"/>
    <w:rsid w:val="00165612"/>
    <w:rsid w:val="00167700"/>
    <w:rsid w:val="00172071"/>
    <w:rsid w:val="00172DAB"/>
    <w:rsid w:val="00183E87"/>
    <w:rsid w:val="001855E9"/>
    <w:rsid w:val="00185CCF"/>
    <w:rsid w:val="00186D2D"/>
    <w:rsid w:val="0018706B"/>
    <w:rsid w:val="001A05DD"/>
    <w:rsid w:val="001A251E"/>
    <w:rsid w:val="001A3D42"/>
    <w:rsid w:val="001B1D4B"/>
    <w:rsid w:val="001B2FBD"/>
    <w:rsid w:val="001B5923"/>
    <w:rsid w:val="001C08D8"/>
    <w:rsid w:val="001C509D"/>
    <w:rsid w:val="001D12B5"/>
    <w:rsid w:val="001D49B9"/>
    <w:rsid w:val="001E298F"/>
    <w:rsid w:val="001E6F20"/>
    <w:rsid w:val="001F18DD"/>
    <w:rsid w:val="001F2110"/>
    <w:rsid w:val="001F7135"/>
    <w:rsid w:val="001F71B8"/>
    <w:rsid w:val="00203E00"/>
    <w:rsid w:val="0021439A"/>
    <w:rsid w:val="0021753E"/>
    <w:rsid w:val="00224C20"/>
    <w:rsid w:val="00226163"/>
    <w:rsid w:val="00232886"/>
    <w:rsid w:val="0023367A"/>
    <w:rsid w:val="00244A6E"/>
    <w:rsid w:val="00252726"/>
    <w:rsid w:val="002601EC"/>
    <w:rsid w:val="00261458"/>
    <w:rsid w:val="00265132"/>
    <w:rsid w:val="00265B18"/>
    <w:rsid w:val="002705AB"/>
    <w:rsid w:val="00271F09"/>
    <w:rsid w:val="00282D4B"/>
    <w:rsid w:val="00284C3C"/>
    <w:rsid w:val="00292202"/>
    <w:rsid w:val="00292BF7"/>
    <w:rsid w:val="002A3F59"/>
    <w:rsid w:val="002A47AE"/>
    <w:rsid w:val="002B5001"/>
    <w:rsid w:val="002B61B5"/>
    <w:rsid w:val="002D1082"/>
    <w:rsid w:val="002D29F5"/>
    <w:rsid w:val="002E0B9C"/>
    <w:rsid w:val="002E2F31"/>
    <w:rsid w:val="002E4F67"/>
    <w:rsid w:val="002E6287"/>
    <w:rsid w:val="002F5739"/>
    <w:rsid w:val="00302CA7"/>
    <w:rsid w:val="00303AE1"/>
    <w:rsid w:val="0030496B"/>
    <w:rsid w:val="00316780"/>
    <w:rsid w:val="003172DE"/>
    <w:rsid w:val="00330512"/>
    <w:rsid w:val="00341358"/>
    <w:rsid w:val="0034577C"/>
    <w:rsid w:val="00354758"/>
    <w:rsid w:val="003574BB"/>
    <w:rsid w:val="00363F96"/>
    <w:rsid w:val="003727E7"/>
    <w:rsid w:val="00376461"/>
    <w:rsid w:val="003854AE"/>
    <w:rsid w:val="00385963"/>
    <w:rsid w:val="003875DF"/>
    <w:rsid w:val="003923DC"/>
    <w:rsid w:val="003949BD"/>
    <w:rsid w:val="00395070"/>
    <w:rsid w:val="003A2B61"/>
    <w:rsid w:val="003A69B8"/>
    <w:rsid w:val="003B2BB3"/>
    <w:rsid w:val="003B33CF"/>
    <w:rsid w:val="003B3E23"/>
    <w:rsid w:val="003B64F8"/>
    <w:rsid w:val="003B7701"/>
    <w:rsid w:val="003B7879"/>
    <w:rsid w:val="003C2B09"/>
    <w:rsid w:val="003C306C"/>
    <w:rsid w:val="003C5799"/>
    <w:rsid w:val="003C6631"/>
    <w:rsid w:val="003C66A9"/>
    <w:rsid w:val="003D1E49"/>
    <w:rsid w:val="003D2316"/>
    <w:rsid w:val="003D2E13"/>
    <w:rsid w:val="003E3FF9"/>
    <w:rsid w:val="003F1BBE"/>
    <w:rsid w:val="003F3753"/>
    <w:rsid w:val="00400E63"/>
    <w:rsid w:val="00412756"/>
    <w:rsid w:val="004129B7"/>
    <w:rsid w:val="004164E4"/>
    <w:rsid w:val="00420ECF"/>
    <w:rsid w:val="0042474B"/>
    <w:rsid w:val="00431D1B"/>
    <w:rsid w:val="0043388D"/>
    <w:rsid w:val="0044026B"/>
    <w:rsid w:val="00440B44"/>
    <w:rsid w:val="0044508E"/>
    <w:rsid w:val="00445FA8"/>
    <w:rsid w:val="00446E4F"/>
    <w:rsid w:val="00447D5A"/>
    <w:rsid w:val="00447DC4"/>
    <w:rsid w:val="00450AC2"/>
    <w:rsid w:val="004547CD"/>
    <w:rsid w:val="00461805"/>
    <w:rsid w:val="0046384B"/>
    <w:rsid w:val="00470637"/>
    <w:rsid w:val="004708CD"/>
    <w:rsid w:val="00474210"/>
    <w:rsid w:val="0047438B"/>
    <w:rsid w:val="004809FC"/>
    <w:rsid w:val="00481DEE"/>
    <w:rsid w:val="00482845"/>
    <w:rsid w:val="00482E24"/>
    <w:rsid w:val="00483123"/>
    <w:rsid w:val="00483421"/>
    <w:rsid w:val="00483C10"/>
    <w:rsid w:val="00486BDF"/>
    <w:rsid w:val="00491B76"/>
    <w:rsid w:val="00494517"/>
    <w:rsid w:val="0049583A"/>
    <w:rsid w:val="0049659D"/>
    <w:rsid w:val="004A15A8"/>
    <w:rsid w:val="004A5485"/>
    <w:rsid w:val="004A5C02"/>
    <w:rsid w:val="004C0F4A"/>
    <w:rsid w:val="004C3EA1"/>
    <w:rsid w:val="004C7CED"/>
    <w:rsid w:val="004D4F94"/>
    <w:rsid w:val="004D61A7"/>
    <w:rsid w:val="004D6980"/>
    <w:rsid w:val="004D771B"/>
    <w:rsid w:val="004E3C04"/>
    <w:rsid w:val="004E5D49"/>
    <w:rsid w:val="004E6629"/>
    <w:rsid w:val="004E683F"/>
    <w:rsid w:val="004F3217"/>
    <w:rsid w:val="004F322F"/>
    <w:rsid w:val="004F3A94"/>
    <w:rsid w:val="004F3D02"/>
    <w:rsid w:val="004F4875"/>
    <w:rsid w:val="004F76BC"/>
    <w:rsid w:val="00500297"/>
    <w:rsid w:val="005025EB"/>
    <w:rsid w:val="005035C3"/>
    <w:rsid w:val="00503F85"/>
    <w:rsid w:val="00510044"/>
    <w:rsid w:val="00512201"/>
    <w:rsid w:val="00512B2D"/>
    <w:rsid w:val="00516D99"/>
    <w:rsid w:val="00517667"/>
    <w:rsid w:val="005204D3"/>
    <w:rsid w:val="005214EE"/>
    <w:rsid w:val="00524A24"/>
    <w:rsid w:val="00524B92"/>
    <w:rsid w:val="00530B7C"/>
    <w:rsid w:val="0053630E"/>
    <w:rsid w:val="00540BF5"/>
    <w:rsid w:val="00544C05"/>
    <w:rsid w:val="00546231"/>
    <w:rsid w:val="00547BAE"/>
    <w:rsid w:val="00551B7F"/>
    <w:rsid w:val="00557E01"/>
    <w:rsid w:val="00560F76"/>
    <w:rsid w:val="00561100"/>
    <w:rsid w:val="0056205E"/>
    <w:rsid w:val="00563DFC"/>
    <w:rsid w:val="005645A6"/>
    <w:rsid w:val="0057184E"/>
    <w:rsid w:val="00571D45"/>
    <w:rsid w:val="00573441"/>
    <w:rsid w:val="00574FF8"/>
    <w:rsid w:val="00576154"/>
    <w:rsid w:val="00584C49"/>
    <w:rsid w:val="00587230"/>
    <w:rsid w:val="00591FFE"/>
    <w:rsid w:val="005A109C"/>
    <w:rsid w:val="005A259E"/>
    <w:rsid w:val="005A60E4"/>
    <w:rsid w:val="005A6870"/>
    <w:rsid w:val="005A76B9"/>
    <w:rsid w:val="005B13B0"/>
    <w:rsid w:val="005C36D9"/>
    <w:rsid w:val="005C3CA2"/>
    <w:rsid w:val="005C5A69"/>
    <w:rsid w:val="005C6151"/>
    <w:rsid w:val="005C6346"/>
    <w:rsid w:val="005C689B"/>
    <w:rsid w:val="005D6158"/>
    <w:rsid w:val="005D7992"/>
    <w:rsid w:val="005E6796"/>
    <w:rsid w:val="005F12CB"/>
    <w:rsid w:val="005F5433"/>
    <w:rsid w:val="006027DD"/>
    <w:rsid w:val="00603049"/>
    <w:rsid w:val="00603730"/>
    <w:rsid w:val="00604CE5"/>
    <w:rsid w:val="0060572D"/>
    <w:rsid w:val="00605B11"/>
    <w:rsid w:val="00607ACB"/>
    <w:rsid w:val="006132C9"/>
    <w:rsid w:val="00614562"/>
    <w:rsid w:val="00624AE5"/>
    <w:rsid w:val="006262D2"/>
    <w:rsid w:val="00631788"/>
    <w:rsid w:val="00633D7B"/>
    <w:rsid w:val="00640CBD"/>
    <w:rsid w:val="00645DFE"/>
    <w:rsid w:val="00646EEC"/>
    <w:rsid w:val="00647C2B"/>
    <w:rsid w:val="00650D06"/>
    <w:rsid w:val="00652056"/>
    <w:rsid w:val="00653FBB"/>
    <w:rsid w:val="00655972"/>
    <w:rsid w:val="006572DF"/>
    <w:rsid w:val="006677C9"/>
    <w:rsid w:val="0067038F"/>
    <w:rsid w:val="0067131F"/>
    <w:rsid w:val="006713FB"/>
    <w:rsid w:val="00675565"/>
    <w:rsid w:val="0067734A"/>
    <w:rsid w:val="0069136F"/>
    <w:rsid w:val="006927CF"/>
    <w:rsid w:val="00696DCE"/>
    <w:rsid w:val="00697627"/>
    <w:rsid w:val="006A2736"/>
    <w:rsid w:val="006B7782"/>
    <w:rsid w:val="006B7784"/>
    <w:rsid w:val="006C0902"/>
    <w:rsid w:val="006C3BE5"/>
    <w:rsid w:val="006D177E"/>
    <w:rsid w:val="006D2A76"/>
    <w:rsid w:val="006D3255"/>
    <w:rsid w:val="006D3609"/>
    <w:rsid w:val="006E0C49"/>
    <w:rsid w:val="006E4A2B"/>
    <w:rsid w:val="006E7669"/>
    <w:rsid w:val="006F16F0"/>
    <w:rsid w:val="006F3256"/>
    <w:rsid w:val="006F3D38"/>
    <w:rsid w:val="006F7047"/>
    <w:rsid w:val="00703538"/>
    <w:rsid w:val="00710B04"/>
    <w:rsid w:val="00711E9B"/>
    <w:rsid w:val="00712B76"/>
    <w:rsid w:val="00712F60"/>
    <w:rsid w:val="007206FB"/>
    <w:rsid w:val="00720C4A"/>
    <w:rsid w:val="0072289C"/>
    <w:rsid w:val="00723F53"/>
    <w:rsid w:val="00725035"/>
    <w:rsid w:val="0072596C"/>
    <w:rsid w:val="0072691C"/>
    <w:rsid w:val="007362FF"/>
    <w:rsid w:val="0074555B"/>
    <w:rsid w:val="007520BE"/>
    <w:rsid w:val="00752D79"/>
    <w:rsid w:val="007533A6"/>
    <w:rsid w:val="0075427C"/>
    <w:rsid w:val="007544C1"/>
    <w:rsid w:val="0076546C"/>
    <w:rsid w:val="00770EA7"/>
    <w:rsid w:val="00775DDC"/>
    <w:rsid w:val="007779AA"/>
    <w:rsid w:val="00781149"/>
    <w:rsid w:val="00783B5F"/>
    <w:rsid w:val="007840D3"/>
    <w:rsid w:val="00784C70"/>
    <w:rsid w:val="00786C3C"/>
    <w:rsid w:val="007905CB"/>
    <w:rsid w:val="0079090F"/>
    <w:rsid w:val="0079132A"/>
    <w:rsid w:val="00797B60"/>
    <w:rsid w:val="007A30CE"/>
    <w:rsid w:val="007A4781"/>
    <w:rsid w:val="007A490B"/>
    <w:rsid w:val="007A727A"/>
    <w:rsid w:val="007B30A9"/>
    <w:rsid w:val="007B3227"/>
    <w:rsid w:val="007C1FBC"/>
    <w:rsid w:val="007D7706"/>
    <w:rsid w:val="007E6467"/>
    <w:rsid w:val="007E6AB2"/>
    <w:rsid w:val="007E756F"/>
    <w:rsid w:val="007F6A26"/>
    <w:rsid w:val="007F76FF"/>
    <w:rsid w:val="007F798E"/>
    <w:rsid w:val="00800579"/>
    <w:rsid w:val="008017BA"/>
    <w:rsid w:val="008062CB"/>
    <w:rsid w:val="00806414"/>
    <w:rsid w:val="00811E0C"/>
    <w:rsid w:val="0081498D"/>
    <w:rsid w:val="00817CDD"/>
    <w:rsid w:val="00820BDE"/>
    <w:rsid w:val="00823342"/>
    <w:rsid w:val="0082405F"/>
    <w:rsid w:val="00831185"/>
    <w:rsid w:val="00831B3D"/>
    <w:rsid w:val="008340C3"/>
    <w:rsid w:val="00836751"/>
    <w:rsid w:val="00836EE9"/>
    <w:rsid w:val="00837B32"/>
    <w:rsid w:val="00851D83"/>
    <w:rsid w:val="008555EE"/>
    <w:rsid w:val="0085625A"/>
    <w:rsid w:val="00874843"/>
    <w:rsid w:val="008828B3"/>
    <w:rsid w:val="00887D93"/>
    <w:rsid w:val="008A0E49"/>
    <w:rsid w:val="008A2E31"/>
    <w:rsid w:val="008A430A"/>
    <w:rsid w:val="008A501C"/>
    <w:rsid w:val="008B0B6B"/>
    <w:rsid w:val="008B21CA"/>
    <w:rsid w:val="008B29C0"/>
    <w:rsid w:val="008B6B49"/>
    <w:rsid w:val="008C66EC"/>
    <w:rsid w:val="008C77DA"/>
    <w:rsid w:val="008D2729"/>
    <w:rsid w:val="008D2D73"/>
    <w:rsid w:val="008D7713"/>
    <w:rsid w:val="008E2235"/>
    <w:rsid w:val="008E5508"/>
    <w:rsid w:val="008E7151"/>
    <w:rsid w:val="008F00D6"/>
    <w:rsid w:val="008F1322"/>
    <w:rsid w:val="008F35A3"/>
    <w:rsid w:val="008F5067"/>
    <w:rsid w:val="0090346B"/>
    <w:rsid w:val="00906332"/>
    <w:rsid w:val="00906D06"/>
    <w:rsid w:val="00910957"/>
    <w:rsid w:val="0091461B"/>
    <w:rsid w:val="00920349"/>
    <w:rsid w:val="00920DB4"/>
    <w:rsid w:val="00926334"/>
    <w:rsid w:val="009302D8"/>
    <w:rsid w:val="0093626B"/>
    <w:rsid w:val="00940EB9"/>
    <w:rsid w:val="009426F0"/>
    <w:rsid w:val="00945E0D"/>
    <w:rsid w:val="0095691B"/>
    <w:rsid w:val="00961E43"/>
    <w:rsid w:val="00965407"/>
    <w:rsid w:val="00971CBE"/>
    <w:rsid w:val="009720CD"/>
    <w:rsid w:val="009756DF"/>
    <w:rsid w:val="00976044"/>
    <w:rsid w:val="009771C7"/>
    <w:rsid w:val="009856EB"/>
    <w:rsid w:val="00985827"/>
    <w:rsid w:val="009938A2"/>
    <w:rsid w:val="00995A33"/>
    <w:rsid w:val="009978B1"/>
    <w:rsid w:val="00997AC9"/>
    <w:rsid w:val="009A3066"/>
    <w:rsid w:val="009B4980"/>
    <w:rsid w:val="009B5427"/>
    <w:rsid w:val="009C1B04"/>
    <w:rsid w:val="009C4493"/>
    <w:rsid w:val="009C4CF1"/>
    <w:rsid w:val="009C6E33"/>
    <w:rsid w:val="009D4F0F"/>
    <w:rsid w:val="009D71E7"/>
    <w:rsid w:val="009E2DD0"/>
    <w:rsid w:val="009E39E1"/>
    <w:rsid w:val="009E6DFA"/>
    <w:rsid w:val="009E70CA"/>
    <w:rsid w:val="009F1D07"/>
    <w:rsid w:val="009F4B0D"/>
    <w:rsid w:val="009F7160"/>
    <w:rsid w:val="00A12DC1"/>
    <w:rsid w:val="00A14EF6"/>
    <w:rsid w:val="00A204B3"/>
    <w:rsid w:val="00A2107F"/>
    <w:rsid w:val="00A22003"/>
    <w:rsid w:val="00A267E1"/>
    <w:rsid w:val="00A309D8"/>
    <w:rsid w:val="00A40247"/>
    <w:rsid w:val="00A448C1"/>
    <w:rsid w:val="00A505FB"/>
    <w:rsid w:val="00A51FD7"/>
    <w:rsid w:val="00A67070"/>
    <w:rsid w:val="00A706DC"/>
    <w:rsid w:val="00A70EFB"/>
    <w:rsid w:val="00A73904"/>
    <w:rsid w:val="00A743FB"/>
    <w:rsid w:val="00A83796"/>
    <w:rsid w:val="00A85B67"/>
    <w:rsid w:val="00A936B9"/>
    <w:rsid w:val="00A95860"/>
    <w:rsid w:val="00AA319F"/>
    <w:rsid w:val="00AA340E"/>
    <w:rsid w:val="00AA73EB"/>
    <w:rsid w:val="00AA7AA0"/>
    <w:rsid w:val="00AB0402"/>
    <w:rsid w:val="00AB0D3D"/>
    <w:rsid w:val="00AB4981"/>
    <w:rsid w:val="00AC0636"/>
    <w:rsid w:val="00AC1489"/>
    <w:rsid w:val="00AC34F5"/>
    <w:rsid w:val="00AC350E"/>
    <w:rsid w:val="00AC6C93"/>
    <w:rsid w:val="00AD2C82"/>
    <w:rsid w:val="00AD31D0"/>
    <w:rsid w:val="00AD57E1"/>
    <w:rsid w:val="00AE1914"/>
    <w:rsid w:val="00AE32FF"/>
    <w:rsid w:val="00AE551C"/>
    <w:rsid w:val="00AE6BF4"/>
    <w:rsid w:val="00AE7FF3"/>
    <w:rsid w:val="00AF067F"/>
    <w:rsid w:val="00AF3EA0"/>
    <w:rsid w:val="00B013F0"/>
    <w:rsid w:val="00B02731"/>
    <w:rsid w:val="00B04383"/>
    <w:rsid w:val="00B05CED"/>
    <w:rsid w:val="00B05F7E"/>
    <w:rsid w:val="00B06FF9"/>
    <w:rsid w:val="00B10035"/>
    <w:rsid w:val="00B1417C"/>
    <w:rsid w:val="00B14827"/>
    <w:rsid w:val="00B1700C"/>
    <w:rsid w:val="00B24CC2"/>
    <w:rsid w:val="00B256C8"/>
    <w:rsid w:val="00B26AFF"/>
    <w:rsid w:val="00B27AC9"/>
    <w:rsid w:val="00B300A8"/>
    <w:rsid w:val="00B32DE5"/>
    <w:rsid w:val="00B3458A"/>
    <w:rsid w:val="00B37966"/>
    <w:rsid w:val="00B37C07"/>
    <w:rsid w:val="00B43495"/>
    <w:rsid w:val="00B43660"/>
    <w:rsid w:val="00B4591A"/>
    <w:rsid w:val="00B47BFF"/>
    <w:rsid w:val="00B508E0"/>
    <w:rsid w:val="00B62045"/>
    <w:rsid w:val="00B6209F"/>
    <w:rsid w:val="00B70211"/>
    <w:rsid w:val="00B75BD8"/>
    <w:rsid w:val="00B77999"/>
    <w:rsid w:val="00B77B0C"/>
    <w:rsid w:val="00B910DA"/>
    <w:rsid w:val="00B91CFE"/>
    <w:rsid w:val="00B945F3"/>
    <w:rsid w:val="00BA1D1E"/>
    <w:rsid w:val="00BA2C9E"/>
    <w:rsid w:val="00BA50C3"/>
    <w:rsid w:val="00BA5321"/>
    <w:rsid w:val="00BB0BDC"/>
    <w:rsid w:val="00BB3E7B"/>
    <w:rsid w:val="00BB40C6"/>
    <w:rsid w:val="00BC082C"/>
    <w:rsid w:val="00BC4773"/>
    <w:rsid w:val="00BC5443"/>
    <w:rsid w:val="00BC61BD"/>
    <w:rsid w:val="00BD0E43"/>
    <w:rsid w:val="00BD7BF2"/>
    <w:rsid w:val="00BE14EC"/>
    <w:rsid w:val="00BF451A"/>
    <w:rsid w:val="00BF55C3"/>
    <w:rsid w:val="00C023D9"/>
    <w:rsid w:val="00C02548"/>
    <w:rsid w:val="00C13045"/>
    <w:rsid w:val="00C13A70"/>
    <w:rsid w:val="00C14BFC"/>
    <w:rsid w:val="00C205B7"/>
    <w:rsid w:val="00C23886"/>
    <w:rsid w:val="00C25E75"/>
    <w:rsid w:val="00C3042D"/>
    <w:rsid w:val="00C30D64"/>
    <w:rsid w:val="00C32601"/>
    <w:rsid w:val="00C341D8"/>
    <w:rsid w:val="00C36B7E"/>
    <w:rsid w:val="00C45E1E"/>
    <w:rsid w:val="00C50A8C"/>
    <w:rsid w:val="00C61F0D"/>
    <w:rsid w:val="00C63F70"/>
    <w:rsid w:val="00C65666"/>
    <w:rsid w:val="00C703AD"/>
    <w:rsid w:val="00C75415"/>
    <w:rsid w:val="00C76449"/>
    <w:rsid w:val="00C81772"/>
    <w:rsid w:val="00C84D21"/>
    <w:rsid w:val="00C86C83"/>
    <w:rsid w:val="00C87C47"/>
    <w:rsid w:val="00C961DA"/>
    <w:rsid w:val="00C96378"/>
    <w:rsid w:val="00CA2D8D"/>
    <w:rsid w:val="00CA4E40"/>
    <w:rsid w:val="00CA6B4F"/>
    <w:rsid w:val="00CA6C0A"/>
    <w:rsid w:val="00CA7CC7"/>
    <w:rsid w:val="00CB0BE4"/>
    <w:rsid w:val="00CB78E9"/>
    <w:rsid w:val="00CC1A94"/>
    <w:rsid w:val="00CC398A"/>
    <w:rsid w:val="00CC6AB3"/>
    <w:rsid w:val="00CC754C"/>
    <w:rsid w:val="00CC76FD"/>
    <w:rsid w:val="00CD179F"/>
    <w:rsid w:val="00CE3151"/>
    <w:rsid w:val="00CE5416"/>
    <w:rsid w:val="00CE6D22"/>
    <w:rsid w:val="00CF10B9"/>
    <w:rsid w:val="00CF38D4"/>
    <w:rsid w:val="00CF6619"/>
    <w:rsid w:val="00D00505"/>
    <w:rsid w:val="00D00D64"/>
    <w:rsid w:val="00D0550B"/>
    <w:rsid w:val="00D05BC2"/>
    <w:rsid w:val="00D119FA"/>
    <w:rsid w:val="00D129F8"/>
    <w:rsid w:val="00D15396"/>
    <w:rsid w:val="00D27BB4"/>
    <w:rsid w:val="00D30110"/>
    <w:rsid w:val="00D3203A"/>
    <w:rsid w:val="00D33E04"/>
    <w:rsid w:val="00D37925"/>
    <w:rsid w:val="00D40BF5"/>
    <w:rsid w:val="00D43645"/>
    <w:rsid w:val="00D4381F"/>
    <w:rsid w:val="00D43A73"/>
    <w:rsid w:val="00D44B05"/>
    <w:rsid w:val="00D4647D"/>
    <w:rsid w:val="00D5435A"/>
    <w:rsid w:val="00D560A6"/>
    <w:rsid w:val="00D601D9"/>
    <w:rsid w:val="00D615AE"/>
    <w:rsid w:val="00D77B4D"/>
    <w:rsid w:val="00D84313"/>
    <w:rsid w:val="00D8744F"/>
    <w:rsid w:val="00D906D6"/>
    <w:rsid w:val="00D93438"/>
    <w:rsid w:val="00D94601"/>
    <w:rsid w:val="00D97DB6"/>
    <w:rsid w:val="00DA08BB"/>
    <w:rsid w:val="00DA1D8A"/>
    <w:rsid w:val="00DA229A"/>
    <w:rsid w:val="00DA3F2A"/>
    <w:rsid w:val="00DA43D8"/>
    <w:rsid w:val="00DA4A43"/>
    <w:rsid w:val="00DA51F1"/>
    <w:rsid w:val="00DA5BEB"/>
    <w:rsid w:val="00DB10E0"/>
    <w:rsid w:val="00DB2D4B"/>
    <w:rsid w:val="00DC0ACF"/>
    <w:rsid w:val="00DC2A43"/>
    <w:rsid w:val="00DC55EF"/>
    <w:rsid w:val="00DC7C36"/>
    <w:rsid w:val="00DD375B"/>
    <w:rsid w:val="00DD4FF1"/>
    <w:rsid w:val="00DD51B4"/>
    <w:rsid w:val="00DD7F25"/>
    <w:rsid w:val="00DE3412"/>
    <w:rsid w:val="00DE395C"/>
    <w:rsid w:val="00DF27EE"/>
    <w:rsid w:val="00E000DE"/>
    <w:rsid w:val="00E128C5"/>
    <w:rsid w:val="00E129AD"/>
    <w:rsid w:val="00E20911"/>
    <w:rsid w:val="00E2411A"/>
    <w:rsid w:val="00E2646D"/>
    <w:rsid w:val="00E30362"/>
    <w:rsid w:val="00E32631"/>
    <w:rsid w:val="00E329B4"/>
    <w:rsid w:val="00E36FA5"/>
    <w:rsid w:val="00E37225"/>
    <w:rsid w:val="00E37346"/>
    <w:rsid w:val="00E4032A"/>
    <w:rsid w:val="00E42B7E"/>
    <w:rsid w:val="00E46304"/>
    <w:rsid w:val="00E50710"/>
    <w:rsid w:val="00E50719"/>
    <w:rsid w:val="00E51078"/>
    <w:rsid w:val="00E51439"/>
    <w:rsid w:val="00E52EA8"/>
    <w:rsid w:val="00E5491D"/>
    <w:rsid w:val="00E63539"/>
    <w:rsid w:val="00E6536F"/>
    <w:rsid w:val="00E7536D"/>
    <w:rsid w:val="00E76D9C"/>
    <w:rsid w:val="00E80D82"/>
    <w:rsid w:val="00E86ACE"/>
    <w:rsid w:val="00EA50C0"/>
    <w:rsid w:val="00EA5EFF"/>
    <w:rsid w:val="00EB4CC5"/>
    <w:rsid w:val="00EB7BA9"/>
    <w:rsid w:val="00EC4A51"/>
    <w:rsid w:val="00EC65CB"/>
    <w:rsid w:val="00ED288F"/>
    <w:rsid w:val="00ED5AA6"/>
    <w:rsid w:val="00ED6CF6"/>
    <w:rsid w:val="00EE139A"/>
    <w:rsid w:val="00EE53BC"/>
    <w:rsid w:val="00EE7D6B"/>
    <w:rsid w:val="00EF0458"/>
    <w:rsid w:val="00EF36A5"/>
    <w:rsid w:val="00EF531C"/>
    <w:rsid w:val="00EF5B85"/>
    <w:rsid w:val="00EF7541"/>
    <w:rsid w:val="00EF7E6E"/>
    <w:rsid w:val="00F1226E"/>
    <w:rsid w:val="00F1311D"/>
    <w:rsid w:val="00F137B1"/>
    <w:rsid w:val="00F15B78"/>
    <w:rsid w:val="00F22D02"/>
    <w:rsid w:val="00F22FA7"/>
    <w:rsid w:val="00F23230"/>
    <w:rsid w:val="00F236A7"/>
    <w:rsid w:val="00F25762"/>
    <w:rsid w:val="00F430C8"/>
    <w:rsid w:val="00F43D84"/>
    <w:rsid w:val="00F457BB"/>
    <w:rsid w:val="00F46E3D"/>
    <w:rsid w:val="00F5468B"/>
    <w:rsid w:val="00F57D02"/>
    <w:rsid w:val="00F60C2B"/>
    <w:rsid w:val="00F70445"/>
    <w:rsid w:val="00F70F14"/>
    <w:rsid w:val="00F75870"/>
    <w:rsid w:val="00F76CD1"/>
    <w:rsid w:val="00F828E0"/>
    <w:rsid w:val="00F82A1A"/>
    <w:rsid w:val="00F85247"/>
    <w:rsid w:val="00F93924"/>
    <w:rsid w:val="00F94685"/>
    <w:rsid w:val="00FA590C"/>
    <w:rsid w:val="00FA7460"/>
    <w:rsid w:val="00FB0589"/>
    <w:rsid w:val="00FB4F62"/>
    <w:rsid w:val="00FB7DCD"/>
    <w:rsid w:val="00FC0020"/>
    <w:rsid w:val="00FC1B4E"/>
    <w:rsid w:val="00FC21F2"/>
    <w:rsid w:val="00FC2C70"/>
    <w:rsid w:val="00FC6B11"/>
    <w:rsid w:val="00FD14A6"/>
    <w:rsid w:val="00FD505B"/>
    <w:rsid w:val="00FD625B"/>
    <w:rsid w:val="00FD6845"/>
    <w:rsid w:val="00FE1E6B"/>
    <w:rsid w:val="00FE5B23"/>
    <w:rsid w:val="00FE63B5"/>
    <w:rsid w:val="00FE68F8"/>
    <w:rsid w:val="00FE6B92"/>
    <w:rsid w:val="00FF0CF2"/>
    <w:rsid w:val="00FF12CC"/>
    <w:rsid w:val="00FF4D73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9C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AA182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AA182C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AA182C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AA182C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character" w:styleId="PageNumber">
    <w:name w:val="page number"/>
    <w:basedOn w:val="DefaultParagraphFont"/>
    <w:uiPriority w:val="99"/>
    <w:semiHidden/>
    <w:unhideWhenUsed/>
    <w:rsid w:val="00B3458A"/>
  </w:style>
  <w:style w:type="paragraph" w:styleId="ListParagraph">
    <w:name w:val="List Paragraph"/>
    <w:basedOn w:val="Normal"/>
    <w:uiPriority w:val="34"/>
    <w:unhideWhenUsed/>
    <w:qFormat/>
    <w:rsid w:val="009D71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5E1E"/>
    <w:rPr>
      <w:color w:val="00206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C45E1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31185"/>
    <w:pPr>
      <w:spacing w:after="0" w:line="240" w:lineRule="auto"/>
    </w:pPr>
    <w:rPr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31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118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11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1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041933E5087F4E8D7311EC542D5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72A63-A0A4-B445-9A4D-3E864217A823}"/>
      </w:docPartPr>
      <w:docPartBody>
        <w:p w:rsidR="004E36F8" w:rsidRDefault="00A86C54">
          <w:pPr>
            <w:pStyle w:val="20041933E5087F4E8D7311EC542D5E9E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F61B5967A43BC0469310FA2C0C695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00BFC-0A22-FF45-BF1E-608FE6EA06C0}"/>
      </w:docPartPr>
      <w:docPartBody>
        <w:p w:rsidR="004E36F8" w:rsidRDefault="00A86C54">
          <w:pPr>
            <w:pStyle w:val="F61B5967A43BC0469310FA2C0C695634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D9AB82F2C2E5DE4CB59F048DAF6A1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A13ED-D61E-D54A-8335-C224808102BC}"/>
      </w:docPartPr>
      <w:docPartBody>
        <w:p w:rsidR="004E36F8" w:rsidRDefault="00A86C54">
          <w:pPr>
            <w:pStyle w:val="D9AB82F2C2E5DE4CB59F048DAF6A17B3"/>
          </w:pPr>
          <w:r w:rsidRPr="00D0550B">
            <w:t>Time</w:t>
          </w:r>
        </w:p>
      </w:docPartBody>
    </w:docPart>
    <w:docPart>
      <w:docPartPr>
        <w:name w:val="67FE01B62318984BA74F657F9BA32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2064-BC6A-B84F-842E-CAA1E4B83DC2}"/>
      </w:docPartPr>
      <w:docPartBody>
        <w:p w:rsidR="004E36F8" w:rsidRDefault="00A86C54">
          <w:pPr>
            <w:pStyle w:val="67FE01B62318984BA74F657F9BA32B54"/>
          </w:pPr>
          <w:r w:rsidRPr="00D0550B">
            <w:t>Item</w:t>
          </w:r>
        </w:p>
      </w:docPartBody>
    </w:docPart>
    <w:docPart>
      <w:docPartPr>
        <w:name w:val="81411B270FFB40659E037F85439F0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ECF5-6BCA-4137-A3F6-A8F5E98AA33B}"/>
      </w:docPartPr>
      <w:docPartBody>
        <w:p w:rsidR="008E62C3" w:rsidRDefault="004D7516" w:rsidP="004D7516">
          <w:pPr>
            <w:pStyle w:val="81411B270FFB40659E037F85439F0D53"/>
          </w:pPr>
          <w:r w:rsidRPr="00D0550B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42331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54"/>
    <w:rsid w:val="0005354A"/>
    <w:rsid w:val="00091707"/>
    <w:rsid w:val="000969B7"/>
    <w:rsid w:val="000A7BF9"/>
    <w:rsid w:val="000C3602"/>
    <w:rsid w:val="000D72D0"/>
    <w:rsid w:val="00163179"/>
    <w:rsid w:val="00166D6C"/>
    <w:rsid w:val="001702C7"/>
    <w:rsid w:val="00196683"/>
    <w:rsid w:val="003644A0"/>
    <w:rsid w:val="00377729"/>
    <w:rsid w:val="003C7112"/>
    <w:rsid w:val="00410C2A"/>
    <w:rsid w:val="004409F7"/>
    <w:rsid w:val="00473ABA"/>
    <w:rsid w:val="004B59A6"/>
    <w:rsid w:val="004C7BC6"/>
    <w:rsid w:val="004D3A35"/>
    <w:rsid w:val="004D7516"/>
    <w:rsid w:val="004E36F8"/>
    <w:rsid w:val="004F6480"/>
    <w:rsid w:val="005D62F5"/>
    <w:rsid w:val="00601816"/>
    <w:rsid w:val="0063067C"/>
    <w:rsid w:val="00633E29"/>
    <w:rsid w:val="00651FD0"/>
    <w:rsid w:val="006B1148"/>
    <w:rsid w:val="006B6D81"/>
    <w:rsid w:val="006C16DA"/>
    <w:rsid w:val="00721935"/>
    <w:rsid w:val="00785C2D"/>
    <w:rsid w:val="007B36FB"/>
    <w:rsid w:val="007F63CF"/>
    <w:rsid w:val="008A1758"/>
    <w:rsid w:val="008C135B"/>
    <w:rsid w:val="008E62C3"/>
    <w:rsid w:val="009940CB"/>
    <w:rsid w:val="009B3660"/>
    <w:rsid w:val="009D49F0"/>
    <w:rsid w:val="00A3338E"/>
    <w:rsid w:val="00A701BE"/>
    <w:rsid w:val="00A81DDB"/>
    <w:rsid w:val="00A86C54"/>
    <w:rsid w:val="00AB1AE0"/>
    <w:rsid w:val="00B22F9A"/>
    <w:rsid w:val="00B7396F"/>
    <w:rsid w:val="00C032ED"/>
    <w:rsid w:val="00C04426"/>
    <w:rsid w:val="00C65611"/>
    <w:rsid w:val="00C703D4"/>
    <w:rsid w:val="00CA2161"/>
    <w:rsid w:val="00CA4DCB"/>
    <w:rsid w:val="00CB2E55"/>
    <w:rsid w:val="00D154E6"/>
    <w:rsid w:val="00D156EE"/>
    <w:rsid w:val="00D832D5"/>
    <w:rsid w:val="00DD4BF9"/>
    <w:rsid w:val="00DE7EA5"/>
    <w:rsid w:val="00E0569C"/>
    <w:rsid w:val="00E3034A"/>
    <w:rsid w:val="00E556A4"/>
    <w:rsid w:val="00E60C55"/>
    <w:rsid w:val="00E6676F"/>
    <w:rsid w:val="00EB1D1F"/>
    <w:rsid w:val="00F36DCF"/>
    <w:rsid w:val="00F37A87"/>
    <w:rsid w:val="00F42611"/>
    <w:rsid w:val="00F767F8"/>
    <w:rsid w:val="00FD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20041933E5087F4E8D7311EC542D5E9E">
    <w:name w:val="20041933E5087F4E8D7311EC542D5E9E"/>
  </w:style>
  <w:style w:type="paragraph" w:customStyle="1" w:styleId="F61B5967A43BC0469310FA2C0C695634">
    <w:name w:val="F61B5967A43BC0469310FA2C0C695634"/>
  </w:style>
  <w:style w:type="paragraph" w:customStyle="1" w:styleId="D9AB82F2C2E5DE4CB59F048DAF6A17B3">
    <w:name w:val="D9AB82F2C2E5DE4CB59F048DAF6A17B3"/>
  </w:style>
  <w:style w:type="paragraph" w:customStyle="1" w:styleId="67FE01B62318984BA74F657F9BA32B54">
    <w:name w:val="67FE01B62318984BA74F657F9BA32B54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  <w:style w:type="paragraph" w:customStyle="1" w:styleId="81411B270FFB40659E037F85439F0D53">
    <w:name w:val="81411B270FFB40659E037F85439F0D53"/>
    <w:rsid w:val="004D7516"/>
    <w:pPr>
      <w:spacing w:after="160" w:line="259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WIB">
      <a:dk1>
        <a:srgbClr val="000000"/>
      </a:dk1>
      <a:lt1>
        <a:srgbClr val="FFFFFF"/>
      </a:lt1>
      <a:dk2>
        <a:srgbClr val="002069"/>
      </a:dk2>
      <a:lt2>
        <a:srgbClr val="E7E6E6"/>
      </a:lt2>
      <a:accent1>
        <a:srgbClr val="AA182C"/>
      </a:accent1>
      <a:accent2>
        <a:srgbClr val="ED7D31"/>
      </a:accent2>
      <a:accent3>
        <a:srgbClr val="638C1C"/>
      </a:accent3>
      <a:accent4>
        <a:srgbClr val="002069"/>
      </a:accent4>
      <a:accent5>
        <a:srgbClr val="AA182C"/>
      </a:accent5>
      <a:accent6>
        <a:srgbClr val="4D4D4D"/>
      </a:accent6>
      <a:hlink>
        <a:srgbClr val="002069"/>
      </a:hlink>
      <a:folHlink>
        <a:srgbClr val="638C1C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E0778AC289F4EB04DB885D8ABD4C8" ma:contentTypeVersion="15" ma:contentTypeDescription="Create a new document." ma:contentTypeScope="" ma:versionID="fe0f1d40db018433b3ca67853bc83e86">
  <xsd:schema xmlns:xsd="http://www.w3.org/2001/XMLSchema" xmlns:xs="http://www.w3.org/2001/XMLSchema" xmlns:p="http://schemas.microsoft.com/office/2006/metadata/properties" xmlns:ns1="http://schemas.microsoft.com/sharepoint/v3" xmlns:ns3="8430a93d-6297-48af-9e97-891a18a10308" xmlns:ns4="acb53822-0c20-4509-a2cb-423423c148a5" targetNamespace="http://schemas.microsoft.com/office/2006/metadata/properties" ma:root="true" ma:fieldsID="d0a4b18522f2c5212f5b65fe391e5c85" ns1:_="" ns3:_="" ns4:_="">
    <xsd:import namespace="http://schemas.microsoft.com/sharepoint/v3"/>
    <xsd:import namespace="8430a93d-6297-48af-9e97-891a18a10308"/>
    <xsd:import namespace="acb53822-0c20-4509-a2cb-423423c148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0a93d-6297-48af-9e97-891a18a1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53822-0c20-4509-a2cb-423423c148a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5FE9DC-E09B-4F70-8E45-2E9097559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430a93d-6297-48af-9e97-891a18a10308"/>
    <ds:schemaRef ds:uri="acb53822-0c20-4509-a2cb-423423c14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AA1CBE1-F070-41E3-8512-17EA5B540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2023-08-18T19:15:00Z</dcterms:created>
  <dcterms:modified xsi:type="dcterms:W3CDTF">2023-08-18T19:15:00Z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0x0101001E4E0778AC289F4EB04DB885D8ABD4C8</vt:lpwstr>
  </property>
  <property fmtid="{D5CDD505-2E9C-101B-9397-08002B2CF9AE}" pid="3" name="GrammarlyDocumentId">
    <vt:lpwstr>f8b77c7a66a6ef08deafc7ef1537bbcbc590aaefb4db99ae35d48c1526679b68</vt:lpwstr>
  </property>
</Properties>
</file>